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4D" w:rsidRPr="00C9434D" w:rsidRDefault="00C9434D" w:rsidP="00C9434D">
      <w:pPr>
        <w:shd w:val="clear" w:color="auto" w:fill="FFFFFF"/>
        <w:spacing w:after="0" w:line="375" w:lineRule="atLeast"/>
        <w:jc w:val="center"/>
        <w:textAlignment w:val="baseline"/>
        <w:rPr>
          <w:rFonts w:ascii="inherit" w:eastAsia="Times New Roman" w:hAnsi="inherit" w:cs="Arial"/>
          <w:color w:val="000000"/>
          <w:sz w:val="26"/>
          <w:szCs w:val="26"/>
        </w:rPr>
      </w:pPr>
      <w:r w:rsidRPr="00C9434D">
        <w:rPr>
          <w:rFonts w:ascii="inherit" w:eastAsia="Times New Roman" w:hAnsi="inherit" w:cs="Arial"/>
          <w:b/>
          <w:bCs/>
          <w:color w:val="000000"/>
          <w:sz w:val="26"/>
          <w:szCs w:val="26"/>
          <w:bdr w:val="none" w:sz="0" w:space="0" w:color="auto" w:frame="1"/>
        </w:rPr>
        <w:t>LUẬT</w:t>
      </w:r>
    </w:p>
    <w:p w:rsidR="00C9434D" w:rsidRPr="00C9434D" w:rsidRDefault="00C9434D" w:rsidP="00C9434D">
      <w:pPr>
        <w:shd w:val="clear" w:color="auto" w:fill="FFFFFF"/>
        <w:spacing w:after="0" w:line="375" w:lineRule="atLeast"/>
        <w:jc w:val="center"/>
        <w:textAlignment w:val="baseline"/>
        <w:rPr>
          <w:rFonts w:ascii="inherit" w:eastAsia="Times New Roman" w:hAnsi="inherit" w:cs="Arial"/>
          <w:color w:val="000000"/>
          <w:sz w:val="26"/>
          <w:szCs w:val="26"/>
        </w:rPr>
      </w:pPr>
      <w:r w:rsidRPr="00C9434D">
        <w:rPr>
          <w:rFonts w:ascii="inherit" w:eastAsia="Times New Roman" w:hAnsi="inherit" w:cs="Arial"/>
          <w:b/>
          <w:bCs/>
          <w:color w:val="000000"/>
          <w:sz w:val="26"/>
          <w:szCs w:val="26"/>
          <w:bdr w:val="none" w:sz="0" w:space="0" w:color="auto" w:frame="1"/>
        </w:rPr>
        <w:t>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i/>
          <w:iCs/>
          <w:color w:val="000000"/>
          <w:sz w:val="26"/>
          <w:szCs w:val="26"/>
          <w:bdr w:val="none" w:sz="0" w:space="0" w:color="auto" w:frame="1"/>
        </w:rPr>
        <w:t>Căn cứ Hiến pháp nước Cộng hòa xã hội chủ nghĩa Việt Nam;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i/>
          <w:iCs/>
          <w:color w:val="000000"/>
          <w:sz w:val="26"/>
          <w:szCs w:val="26"/>
          <w:bdr w:val="none" w:sz="0" w:space="0" w:color="auto" w:frame="1"/>
        </w:rPr>
        <w:t>Quốc hội ban hành Luật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Chương 1. NHỮNG QUY ĐỊNH CHUNG</w:t>
      </w:r>
      <w:bookmarkStart w:id="0" w:name="_GoBack"/>
      <w:bookmarkEnd w:id="0"/>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1. Phạm vi điều chỉnh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Luật này quy định chính sách hỗ trợ tạo việc làm; thông tin thị trường lao động; đánh giá, cấp chứng chỉ kỹ năng nghề quốc gia; tổ chức, hoạt động dịch vụ việc làm; bảo hiểm thất nghiệp và quản lý nhà nước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 Đối tượng áp dụng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Luật này áp dụng đối với người lao động, người sử dụng lao động và cơ quan, tổ chức, cá nhân khác có liên quan đến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 Giải thích từ ngữ</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Trong Luật này, các từ ngữ dưới đây được hiểu như sau:</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w:t>
      </w:r>
      <w:r w:rsidRPr="00C9434D">
        <w:rPr>
          <w:rFonts w:ascii="inherit" w:eastAsia="Times New Roman" w:hAnsi="inherit" w:cs="Arial"/>
          <w:i/>
          <w:iCs/>
          <w:color w:val="000000"/>
          <w:sz w:val="26"/>
          <w:szCs w:val="26"/>
          <w:bdr w:val="none" w:sz="0" w:space="0" w:color="auto" w:frame="1"/>
        </w:rPr>
        <w:t>. Người lao động</w:t>
      </w:r>
      <w:r w:rsidRPr="00C9434D">
        <w:rPr>
          <w:rFonts w:ascii="inherit" w:eastAsia="Times New Roman" w:hAnsi="inherit" w:cs="Arial"/>
          <w:color w:val="000000"/>
          <w:sz w:val="26"/>
          <w:szCs w:val="26"/>
        </w:rPr>
        <w:t> là công dân Việt Nam từ đủ 15 tuổi trở lên, có khả năng lao động và có nhu cầu làm việc.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w:t>
      </w:r>
      <w:r w:rsidRPr="00C9434D">
        <w:rPr>
          <w:rFonts w:ascii="inherit" w:eastAsia="Times New Roman" w:hAnsi="inherit" w:cs="Arial"/>
          <w:i/>
          <w:iCs/>
          <w:color w:val="000000"/>
          <w:sz w:val="26"/>
          <w:szCs w:val="26"/>
          <w:bdr w:val="none" w:sz="0" w:space="0" w:color="auto" w:frame="1"/>
        </w:rPr>
        <w:t>Việc làm</w:t>
      </w:r>
      <w:r w:rsidRPr="00C9434D">
        <w:rPr>
          <w:rFonts w:ascii="inherit" w:eastAsia="Times New Roman" w:hAnsi="inherit" w:cs="Arial"/>
          <w:color w:val="000000"/>
          <w:sz w:val="26"/>
          <w:szCs w:val="26"/>
        </w:rPr>
        <w:t> là hoạt động lao động tạo ra thu nhập mà không bị pháp luật cấm.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w:t>
      </w:r>
      <w:r w:rsidRPr="00C9434D">
        <w:rPr>
          <w:rFonts w:ascii="inherit" w:eastAsia="Times New Roman" w:hAnsi="inherit" w:cs="Arial"/>
          <w:i/>
          <w:iCs/>
          <w:color w:val="000000"/>
          <w:sz w:val="26"/>
          <w:szCs w:val="26"/>
          <w:bdr w:val="none" w:sz="0" w:space="0" w:color="auto" w:frame="1"/>
        </w:rPr>
        <w:t>Tiêu chuẩn kỹ năng nghề quốc gia</w:t>
      </w:r>
      <w:r w:rsidRPr="00C9434D">
        <w:rPr>
          <w:rFonts w:ascii="inherit" w:eastAsia="Times New Roman" w:hAnsi="inherit" w:cs="Arial"/>
          <w:color w:val="000000"/>
          <w:sz w:val="26"/>
          <w:szCs w:val="26"/>
        </w:rPr>
        <w:t> là quy định về kiến thức chuyên môn, năng lực thực hành và khả năng ứng dụng kiến thức, năng lực đó vào công việc mà người lao động cần phải có để thực hiện công việc theo từng bậc trình độ kỹ năng của từng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w:t>
      </w:r>
      <w:r w:rsidRPr="00C9434D">
        <w:rPr>
          <w:rFonts w:ascii="inherit" w:eastAsia="Times New Roman" w:hAnsi="inherit" w:cs="Arial"/>
          <w:i/>
          <w:iCs/>
          <w:color w:val="000000"/>
          <w:sz w:val="26"/>
          <w:szCs w:val="26"/>
          <w:bdr w:val="none" w:sz="0" w:space="0" w:color="auto" w:frame="1"/>
        </w:rPr>
        <w:t>Bảo hiểm thất nghiệp</w:t>
      </w:r>
      <w:r w:rsidRPr="00C9434D">
        <w:rPr>
          <w:rFonts w:ascii="inherit" w:eastAsia="Times New Roman" w:hAnsi="inherit" w:cs="Arial"/>
          <w:color w:val="000000"/>
          <w:sz w:val="26"/>
          <w:szCs w:val="26"/>
        </w:rPr>
        <w:t> là chế độ nhằm bù đắp một phần thu nhập của người lao động khi bị mất việc làm, hỗ trợ người lao động học nghề, duy trì việc làm, tìm việc làm trên cơ sở đóng vào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w:t>
      </w:r>
      <w:r w:rsidRPr="00C9434D">
        <w:rPr>
          <w:rFonts w:ascii="inherit" w:eastAsia="Times New Roman" w:hAnsi="inherit" w:cs="Arial"/>
          <w:i/>
          <w:iCs/>
          <w:color w:val="000000"/>
          <w:sz w:val="26"/>
          <w:szCs w:val="26"/>
          <w:bdr w:val="none" w:sz="0" w:space="0" w:color="auto" w:frame="1"/>
        </w:rPr>
        <w:t>Việc làm công</w:t>
      </w:r>
      <w:r w:rsidRPr="00C9434D">
        <w:rPr>
          <w:rFonts w:ascii="inherit" w:eastAsia="Times New Roman" w:hAnsi="inherit" w:cs="Arial"/>
          <w:color w:val="000000"/>
          <w:sz w:val="26"/>
          <w:szCs w:val="26"/>
        </w:rPr>
        <w:t> là việc làm tạm thời có trả công được tạo ra thông qua việc thực hiện các dự án hoặc hoạt động sử dụng vốn nhà nước gắn với các chương trình phát triển kinh tế - xã hội trên địa bàn xã, phường, thị trấn (sau đây gọi chung là cấp xã).</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 Nguyên tắc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Bảo đảm quyền làm việc, tự do lựa chọn việc làm và nơi làm việc.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Bình đẳng về cơ hội việc làm và thu nhập.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Bảo đảm làm việc trong điều kiện an toàn lao động, vệ sinh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 Chính sách của Nhà nước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1. Có chính sách phát triển kinh tế - xã hội nhằm tạo việc làm cho người lao động, xác định mục tiêu giải quyết việc làm trong chiến lược, kế hoạch phát triển kinh tế - xã hội; bố trí nguồn lực để thực hiện chính sách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Khuyến khích tổ chức, cá nhân tham gia tạo việc làm và tự tạo việc làm có thu nhập từ mức lương tối thiểu trở lên nhằm góp phần phát triển kinh tế - xã hội, phát triển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Có chính sách hỗ trợ tạo việc làm, phát triển thị trường lao động và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Có chính sách đánh giá, cấp chứng chỉ kỹ năng nghề quốc gia gắn với việc nâng cao trình độ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Có chính sách ưu đãi đối với ngành, nghề sử dụng lao động có trình độ chuyên môn kỹ thuật cao hoặc sử dụng nhiều lao động phù hợp với điều kiện phát triển kinh tế - xã hội.</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6. Hỗ trợ người sử dụng lao động sử dụng nhiều lao động là người khuyết tật, lao động nữ, lao động là người dân tộc thiểu số.</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6. Nội dung quản lý nhà nước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Ban hành và tổ chức thực hiện văn bản quy phạm pháp luật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Tuyên truyền, phổ biến và giáo dục pháp luật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Quản lý lao động, thông tin thị trường lao động, đánh giá, cấp chứng chỉ kỹ năng nghề quốc gia và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Quản lý tổ chức và hoạt động của trung tâm dịch vụ việc làm, doanh nghiệp hoạt động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Kiểm tra, thanh tra, giải quyết khiếu nại, tố cáo và xử lý vi phạm pháp luật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6. Hợp tác quốc tế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7. Thẩm quyền quản lý nhà nước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Chính phủ thống nhất quản lý nhà nước về việc làm trong phạm vi cả nước.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Bộ Lao động - Thương binh và Xã hội chịu trách nhiệm trước Chính phủ thực hiện quản lý nhà nước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Bộ, cơ quan ngang bộ trong phạm vi nhiệm vụ, quyền hạn của mình có trách nhiệm phối hợp với Bộ Lao động - Thương binh và Xã hội thực hiện quản lý nhà nước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Ủy ban nhân dân các cấp trong phạm vi nhiệm vụ, quyền hạn của mình, thực hiện quản lý nhà nước về việc làm tại địa phương.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8. Trách nhiệm của cơ quan, tổ chức và cá nhân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xml:space="preserve">1. Mặt trận Tổ quốc Việt Nam và các tổ chức thành viên trong phạm vi chức năng, nhiệm vụ của mình có trách nhiệm tuyên truyền, vận động cơ quan, doanh nghiệp, đơn vị, tổ </w:t>
      </w:r>
      <w:r w:rsidRPr="00C9434D">
        <w:rPr>
          <w:rFonts w:ascii="inherit" w:eastAsia="Times New Roman" w:hAnsi="inherit" w:cs="Arial"/>
          <w:color w:val="000000"/>
          <w:sz w:val="26"/>
          <w:szCs w:val="26"/>
        </w:rPr>
        <w:lastRenderedPageBreak/>
        <w:t>chức và cá nhân tạo việc làm cho người lao động; tham gia với cơ quan nhà nước trong việc xây dựng và giám sát việc thực hiện chính sách, pháp luật về việc làm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Cơ quan, 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Cá nhân có trách nhiệm chủ động tìm kiếm việc làm và tham gia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9. Những hành vi bị nghiêm cấm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Phân biệt đối xử trong việc làm và nghề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Xâm phạm thân thể, danh dự, nhân phẩm, tài sản, quyền, lợi ích hợp pháp của người lao động, người sử dụng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Tuyển dụng, sử dụng người lao động vào làm việc trái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Dụ dỗ, hứa hẹn và quảng cáo gian dối để lừa gạt người lao động hoặc lợi dụng dịch vụ việc làm, thông tin thị trường lao động để thực hiện những hành vi trái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Gian lận, giả mạo hồ sơ trong việc thực hiện chính sách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6. Cản trở, gây khó khăn hoặc làm thiệt hại đến quyền và lợi ích hợp pháp của người lao động, người sử dụng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Chương 2. CHÍNH SÁCH HỖ TRỢ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1. CHÍNH SÁCH TÍN DỤNG ƯU ĐÃI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10. Tín dụng ưu đãi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Nhà nước thực hiện chính sách tín dụng ưu đãi để hỗ trợ tạo việc làm, duy trì và mở rộng việc làm từ Quỹ quốc gia về việc làm và các nguồn tín dụng khác.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11. Quỹ quốc gia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Nguồn hình thành Quỹ quốc gia về việc làm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Ngân sách nhà nước;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Nguồn hỗ trợ của tổ chức, cá nhân trong và ngoài nước;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Các nguồn hợp pháp khác.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Việc quản lý, sử dụng Quỹ quốc gia về việc làm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12. Đối tượng vay vốn từ Quỹ quốc gia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Đối tượng được vay vốn từ Quỹ quốc gia về việc làm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Doanh nghiệp nhỏ và vừa, hợp tác xã, tổ hợp tác, hộ kinh doanh;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2. Đối tượng quy định tại khoản 1 Điều này thuộc các trường hợp sau đây được vay vốn từ Quỹ quốc gia về việc làm với mức lãi suất thấp hơn: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Doanh nghiệp nhỏ và vừa, hợp tác xã, tổ hợp tác, hộ kinh doanh sử dụng nhiều lao động là người khuyết tật, người dân tộc thiểu số;</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Người dân tộc thiểu số đang sinh sống tại vùng có điều kiện kinh tế - xã hội đặc biệt khó khăn, người khuyết tật.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13. Điều kiện vay vốn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Đối tượng quy định tại điểm a khoản 1 Điều 12 của Luật này được vay vốn từ Quỹ quốc gia về việc làm khi có đủ các điều kiện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Có dự án vay vốn khả thi tại địa phương, phù hợp với ngành, nghề sản xuất kinh doanh, thu hút thêm lao động vào làm việc ổn định;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Dự án vay vốn có xác nhận của cơ quan, tổ chức có thẩm quyền nơi thực hiện dự án;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Có bảo đảm tiền vay.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Đối tượng quy định tại điểm b khoản 1 Điều 12 của Luật này được vay vốn từ Quỹ quốc gia về việc làm khi có đủ các điều kiện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Có năng lực hành vi dân sự đầy đủ;</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Có nhu cầu vay vốn để tự tạo việc làm hoặc thu hút thêm lao động có xác nhận của cơ quan, tổ chức có thẩm quyền nơi thực hiện dự án;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Cư trú hợp pháp tại địa phương nơi thực hiện dự án.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mức vay, thời hạn, lãi suất cho vay, trình tự, thủ tục vay vốn và điều kiện bảo đảm tiền vay.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14. Cho vay ưu đãi từ các nguồn tín dụng khác để hỗ trợ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Căn cứ điều kiện kinh tế - xã hội trong từng thời kỳ, Nhà nước sử dụng các nguồn tín dụng khác để cho vay ưu đãi nhằm thực hiện các chính sách gián tiếp hỗ trợ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2. CHÍNH SÁCH HỖ TRỢ CHUYỂN DỊCH VIỆC LÀM ĐỐI VỚI NGƯỜI LAO ĐỘNG Ở KHU VỰC NÔNG THÔN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15. Hỗ trợ chuyển đổi nghề nghiệp, việc làm cho người lao động ở khu vực nông thôn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Căn cứ chiến lược, kế hoạch phát triển kinh tế - xã hội, Nhà nước hỗ trợ chuyển đổi nghề nghiệp, việc làm cho người lao động ở khu vực nông thôn.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ở khu vực nông thôn tham gia chuyển đổi nghề nghiệp, việc làm được hưởng các chế độ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Hỗ trợ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b) Tư vấn miễn phí về chính sách, pháp luật về lao động, việc làm,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Giới thiệu việc làm miễn phí;</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Vay vốn từ Quỹ quốc gia về việc làm theo quy định tại các điều 11, 12 và 13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16. Hỗ trợ học nghề cho người lao động ở khu vực nông thôn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Người lao động ở khu vực nông thôn học nghề dưới 03 tháng hoặc học nghề trình độ sơ cấp ở cơ sở đào tạo nghề được hỗ trợ chi phí học nghề theo quy định của Thủ tướng Chính phủ.</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17. Hỗ trợ doanh nghiệp nhỏ và vừa, hợp tác xã, tổ hợp tác, hộ kinh doanh tạo việc làm cho người lao động ở khu vực nông thôn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Doanh nghiệp nhỏ và vừa, hợp tác xã, tổ hợp tác, hộ kinh doanh được Nhà nước hỗ trợ để phát triển sản xuất, kinh doanh, mở rộng việc làm tại chỗ cho người lao động ở khu vực nông thôn thông qua các hoạt động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Vay vốn từ Quỹ quốc gia về việc làm theo quy định tại các điều 11, 12 và 13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Hỗ trợ cung cấp thông tin về thị trường tiêu thụ sản phẩm;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Miễn, giảm thuế theo quy định của pháp luật về thuế.</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b/>
          <w:bCs/>
          <w:color w:val="A76014"/>
          <w:sz w:val="26"/>
          <w:szCs w:val="26"/>
        </w:rPr>
        <w:t>MỤC 3. CHÍNH SÁCH VIỆC LÀM CÔNG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18. Nội dung chính sách việc làm công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Chính sách việc làm công được thực hiện thông qua các dự án hoặc hoạt động sử dụng vốn nhà nước gắn với các chương trình phát triển kinh tế - xã hội trên địa bàn cấp xã,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Xây dựng cơ sở hạ tầng phục vụ sản xuất nông nghiệp, lâm nghiệp, ngư nghiệp và diêm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Xây dựng cơ sở hạ tầng công cộng;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Bảo vệ môi trường;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Ứng phó với biến đổi khí hậu;</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đ) Các dự án, hoạt động khác phục vụ cộng đồng tại địa phương.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Các dự án, hoạt động quy định tại khoản 1 Điều này khi thực hiện lựa chọn nhà thầu theo quy định của pháp luật về đấu thầu, trong hồ sơ mời thầu hoặc hồ sơ yêu cầu phải quy định nhà thầu tham dự thầu đề xuất phương án sử dụng lao động thuộc đối tượng quy định tại khoản 1 Điều 19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chi tiết việc tổ chức thực hiện chính sách việc làm công.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19. Đối tượng tham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1. Người lao động được tham gia chính sách việc làm công khi có đủ các điều kiện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Cư trú hợp pháp tại địa phương nơi thực hiện dự án, hoạt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Tự nguyện tham gia chính sách việc làm công.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quy định tại khoản 1 Điều này là người dân tộc thiểu số; người thuộc hộ nghèo, hộ cận nghèo hoặc hộ bị thu hồi đất nông nghiệp; người chưa có việc làm hoặc thiếu việc làm được ưu tiên tham gia chính sách việc làm công.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Khuyến khích tổ chức, cá nhân sử dụng người lao động quy định tại khoản 1 Điều này khi thực hiện dự án, hoạt động không thuộc quy định tại khoản 1 Điều 18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4. CÁC CHÍNH SÁCH HỖ TRỢ KHÁC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20. Hỗ trợ đưa người lao động đi làm việc ở nước ngoài theo hợp đồng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Nhà nước khuyến khích, tạo điều kiện cho người lao động có nhu cầu và khả năng đi làm việc ở nước ngoài theo hợp đồng.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Nhà nước hỗ trợ:</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Học nghề, ngoại ngữ; hiểu biết phong tục tập quán, pháp luật của Việt Nam và nước tiếp nhận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Đào tạo, nâng cao trình độ kỹ năng nghề để đáp ứng yêu cầu của nước tiếp nhận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Vay vốn với lãi suất ưu đãi.</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chi tiết chính sách hỗ trợ đưa người lao động đi làm việc ở nước ngoài theo hợp đồng quy định tại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21. Hỗ trợ tạo việc làm cho thanh niên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Nhà nước khuyến khích tổ chức, cá nhân giải quyết việc làm cho thanh niên; tạo điều kiện cho thanh niên phát huy tính chủ động, sáng tạo trong tạo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Nhà nước hỗ trợ tạo việc làm cho thanh niên thông qua các hoạt động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Tư vấn, định hướng nghề nghiệp và giới thiệu việc làm miễn phí cho thanh niên;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Đào tạo nghề gắn với tạo việc làm cho thanh niên hoàn thành nghĩa vụ quân sự, nghĩa vụ công an, thanh niên tình nguyện hoàn thành nhiệm vụ thực hiện chương trình, dự án phát triển kinh tế - xã hội;</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Hỗ trợ thanh niên lập nghiệp, khởi sự doanh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chi tiết điểm b và điểm c khoản 2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22. Hỗ trợ phát triển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Nhà nước hỗ trợ phát triển thị trường lao động thông qua các hoạt động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Thu thập, cung cấp thông tin thị trường lao động, phân tích, dự báo thị trường lao động, kết nối cung cầu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Hiện đại hóa hoạt động dịch vụ việc làm và hệ thống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Đầu tư nâng cao năng lực trung tâm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Khuyến khích tổ chức, cá nhân tham gia phát triển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Chương 3.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23. Nội dung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Tình trạng, xu hướng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Thông tin về cung cầu lao động, biến động cung cầu lao động trên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Thông tin về lao động là công dân nước ngoài làm việc tại Việt Nam và người lao động Việt Nam đi làm việc ở nước ngoài theo hợp đồng.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Thông tin về tiền lương, tiền công.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24. Quản lý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Cơ quan quản lý nhà nước về thống kê tổ chức thu thập, công bố và xây dựng, quản lý cơ sở dữ liệu đối với thông tin thị trường lao động là chỉ tiêu thống kê quốc gia theo quy định của pháp luật về thống kê.</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Bộ Lao động - Thương binh và Xã hội chủ trì, phối hợp với các bộ, cơ quan có liên quan chịu trách nhiệm thu thập và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 xây dựng mạng thông tin và cơ sở dữ liệu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Ủy ban nhân dân các cấp trong phạm vi nhiệm vụ, quyền hạn của mình quản lý thông tin thị trường lao động tại địa phương.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Các cơ quan quy định tại các khoản 1, 2 và 3 Điều này có trách nhiệm định kỳ công bố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25. Thu thập, lưu trữ, tổng hợp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Bộ Lao động - Thương binh và Xã hội tổ chức, hướng dẫn việc thu thập, lưu trữ, tổng hợp thông tin thị trường lao động thuộc thẩm quyền quy định tại khoản 2 Điều 24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Ủy ban nhân dân các cấp tổ chức việc thu thập, lưu trữ, tổng hợp thông tin thị trường lao độngtrên địa bàn thuộc phạm vi quản lý.</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Cơ quan, tổ chức, doanh nghiệp và cá nhân thu thập, lưu trữ, tổng hợp thông tin thị trường lao động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 </w:t>
      </w:r>
      <w:r w:rsidRPr="00C9434D">
        <w:rPr>
          <w:rFonts w:ascii="inherit" w:eastAsia="Times New Roman" w:hAnsi="inherit" w:cs="Arial"/>
          <w:b/>
          <w:bCs/>
          <w:color w:val="A76014"/>
          <w:sz w:val="26"/>
          <w:szCs w:val="26"/>
        </w:rPr>
        <w:t>Điều 26. Cung cấp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Cơ quan, tổ chức, doanh nghiệp và cá nhân có trách nhiệm cung cấp chính xác và kịp thời thông tin thị trường lao động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27. Phân tích, dự báo và phổ biến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Bộ Lao động - Thương binh và Xã hội chủ trì việc phân tích, dự báo và phổ biến thông tin thị trường lao động thuộc thẩm quyền.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Ủy ban nhân dân các cấp tổ chức việc phân tích, dự báo và phổ biến thông tin thị trường lao động trên địa bàn thuộc phạm vi quản lý.</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28. Bảo đảm an toàn, bảo mật và lưu trữ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Thông tin thị trường lao động trong quá trình xây dựng, vận hành, nâng cấp mạng thông tin và cơ sở dữ liệu thông tin thị trường lao động phải được bảo đảm an toàn.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Thông tin thị trường lao động phải được bảo mật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Thông tin thị trường lao động gắn với tên, địa chỉ cụ thể của từng tổ chức, cá nhân, trừ trường hợp được tổ chức, cá nhân đó đồng ý cho công bố;</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Thông tin thị trường lao động đang trong quá trình thu thập, tổng hợp, chưa được người có thẩm quyền công bố;</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Thông tin thị trường lao động thuộc danh mục bí mật nhà nước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Cơ quan, tổ chức, doanh nghiệp và cá nhân khai thác, sử dụng thông tin thị trường lao động có trách nhiệm bảo đảm an toàn, bảo mật và lưu trữ thông tin theo quy định của Luật này và quy định khác của pháp luật có liên quan.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Chương 4. ĐÁNH GIÁ, CẤP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29. Mục đích đánh giá, cấp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Đánh giá, cấp chứng chỉ kỹ năng nghề quốc gia nhằm công nhận cấp độ kỹ năng nghề nghiệp theo trình độ của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được tham gia đánh giá, cấp chứng chỉ kỹ năng nghề quốc gia để hoàn thiện năng lực nghề nghiệp của bản thân, tìm công việc phù hợp hoặc công việc yêu cầu phải có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30. Nguyên tắc, nội dung đánh giá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Việc đánh giá kỹ năng nghề quốc gia phải tuân thủ các nguyên tắc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Bảo đảm sự tự nguyện của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Căn cứ vào tiêu chuẩn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Theo từng bậc trình độ kỹ năng của từng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Chính xác, độc lập, khách quan, công bằng, minh bạch.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2. Nội dung đánh giá kỹ năng nghề quốc gia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Kiến thức chuyên môn, kỹ thuật;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Kỹ năng thực hành công việc;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Quy trình an toàn lao động, vệ sinh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31. Tổ chức đánh giá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Tổ chức đánh giá kỹ năng nghề là tổ chức hoạt động có điều kiện và được cơ quan nhà nước có thẩm quyền cấp giấy chứng nhận hoạt động đánh giá, cấp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Tổ chức đánh giá kỹ năng nghề được cơ quan nhà nước có thẩm quyền cấp giấy chứng nhận hoạt động đánh giá, cấp chứng chỉ kỹ năng nghề quốc gia khi có đủ điều kiện về cơ sở vật chất, trang thiết bị, nhân lực.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Tổ chức đánh giá kỹ năng nghề được thu phí theo quy định của pháp luật về phí và lệ phí.</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Chính phủ quy định chi tiết điều kiện, tổ chức và hoạt động đánh giá, cấp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32. Xây dựng, công bố tiêu chuẩn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Tiêu chuẩn kỹ năng nghề quốc gia được xây dựng theo từng bậc trình độ kỹ năng nghề cho mỗi nghề và khung trình độ kỹ năng nghề quốc gia. Số lượng bậc trình độ kỹ năng nghề phụ thuộc vào mức độ phức tạp của từng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Bộ trưởng, Thủ trưởng cơ quan ngang bộ, Thủ trưởng cơ quan thuộc Chính phủ có trách nhiệm chủ trì xây dựng tiêu chuẩn kỹ năng nghề quốc gia cho từng nghề thuộc lĩnh vực quản lý và đề nghị Bộ Lao động - Thương binh và Xã hội thẩm định, công bố tiêu chuẩn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Bộ Lao động - Thương binh và Xã hội hướng dẫn việc xây dựng, thẩm định và công bố tiêu chuẩn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33.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lao động đạt yêu cầu ở bậc trình độ kỹ năng nghề nào thì được cấp chứng chỉ kỹ năng nghề quốc gia ở bậc trình độ đó theo quy định của Bộ Lao động - Thương binh và Xã hội.</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Chứng chỉ kỹ năng nghề quốc gia có giá trị trong phạm vi cả nước. Trường hợp có sự công nhận, thừa nhận lẫn nhau về chứng chỉ kỹ năng nghề quốc gia giữa Việt Nam với quốc gia, vùng lãnh thổ khác thì chứng chỉ kỹ năng nghề quốc gia có giá trị tại quốc gia, vùng lãnh thổ đã công nhận, thừa nhận và ngược lại.</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 </w:t>
      </w:r>
      <w:r w:rsidRPr="00C9434D">
        <w:rPr>
          <w:rFonts w:ascii="inherit" w:eastAsia="Times New Roman" w:hAnsi="inherit" w:cs="Arial"/>
          <w:b/>
          <w:bCs/>
          <w:color w:val="A76014"/>
          <w:sz w:val="26"/>
          <w:szCs w:val="26"/>
        </w:rPr>
        <w:t>Điều 34. Quyền và trách nhiệm của người lao động tham gia đánh giá, cấp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lao động tham gia đánh giá, cấp chứng chỉ kỹ năng nghề quốc gia có các quyền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Lựa chọn tổ chức đánh giá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Được cấp chứng chỉ kỹ năng nghề quốc gia khi đạt yêu cầu về trình độ kỹ năng nghề tương ứng;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Khiếu nại về kết quả đánh giá kỹ năng nghề quốc gia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tham gia đánh giá, cấp chứng chỉ kỹ năng nghề quốc gia có trách nhiệm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Chấp hành nội quy, quy chế về đánh giá, cấp chứng chỉ kỹ năng nghề quốc gia của tổ chức đánh giá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Nộp phí đánh giá, cấp chứng chỉ kỹ năng nghề quốc gia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35. Những công việc yêu cầu phải có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lao động làm công việc ảnh hưởng trực tiếp đến an toàn và sức khoẻ của cá nhân người lao động hoặc cộng đồng phải có chứng chỉ kỹ năng nghề quốc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Chính phủ quy định danh mục công việc quy định tại khoản 1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Chương 5.: TỔ CHỨC VÀ HOẠT ĐỘNG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36.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Dịch vụ việc làm bao gồm: tư vấn, giới thiệu việc làm; cung ứng và tuyển lao động theo yêu cầu của người sử dụng lao động; thu thập, cung cấp thông tin về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Tổ chức dịch vụ việc làm bao gồm trung tâm dịch vụ việc làm và doanh nghiệp hoạt động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37. Trung tâm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Trung tâm dịch vụ việc làm là đơn vị sự nghiệp công lập,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Trung tâm dịch vụ việc làm do cơ quan quản lý nhà nước thành lập;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Trung tâm dịch vụ việc làm do tổ chức chính trị - xã hội thành lập.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xml:space="preserve">2. Trung tâm dịch vụ việc làm được thành lập phải phù hợp với quy hoạch do Thủ tướng Chính phủ phê duyệt và có đủ điều kiện về cơ sở vật chất, trang thiết bị, nhân lực theo quy định. Bộ trưởng, Thủ trưởng cơ quan ngang bộ, Chủ tịch Ủy ban nhân dân tỉnh, thành phố trực thuộc trung ương (sau đây gọi chung là cấp tỉnh) quyết định thành lập trung tâm dịch vụ việc làm quy định tại điểm a khoản 1 Điều này; người đứng đầu tổ </w:t>
      </w:r>
      <w:r w:rsidRPr="00C9434D">
        <w:rPr>
          <w:rFonts w:ascii="inherit" w:eastAsia="Times New Roman" w:hAnsi="inherit" w:cs="Arial"/>
          <w:color w:val="000000"/>
          <w:sz w:val="26"/>
          <w:szCs w:val="26"/>
        </w:rPr>
        <w:lastRenderedPageBreak/>
        <w:t>chức chính trị - xã hội cấp trung ương quyết định thành lập trung tâm dịch vụ việc làm quy định tại điểm b khoản 1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chi tiết điều kiện thành lập, tổ chức và hoạt động của trung tâm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38. Nhiệm vụ của trung tâm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Trung tâm dịch vụ việc làm có các nhiệm vụ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Tư vấn, giới thiệu việc làm cho người lao động và cung cấp thông tin thị trường lao động miễn phí;</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Cung ứng và tuyển lao động theo yêu cầu của người sử dụng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Thu thập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Phân tích và dự báo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đ) Thực hiện các chương trình, dự án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e) Đào tạo kỹ năng, dạy nghề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Trung tâm dịch vụ việc làm do cơ quan quản lý nhà nước về việc làm thành lập thực hiện cácnhiệm vụ theo quy định tại khoản 1 Điều này và thực hiện việc tiếp nhận hồ sơ hưởng bảo hiểm thất nghiệp để trình cơ quan nhà nước có thẩm quyền quyết định.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39. Doanh nghiệp hoạt động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Doanh nghiệp hoạt động dịch vụ việc làm là doanh nghiệp được thành lập và hoạt động theo quy định của pháp luật về doanh nghiệp và phải có giấy phép hoạt động dịch vụ việc làm do cơ quan quản lý nhà nước về việc làm cấp tỉnh cấp.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Doanh nghiệp được cấp giấy phép hoạt động dịch vụ việc làm khi có đủ điều kiện về cơ sở vật chất, trang thiết bị, nhân lực và tiền ký quỹ.</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Doanh nghiệp hoạt động dịch vụ việc làm được thành lập chi nhánh hoạt động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Doanh nghiệp hoạt động dịch vụ việc làm được thu phí theo quy định của pháp luật về phí, lệ phí.</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Chính phủ quy định chi tiết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40. Hoạt động của doanh nghiệp hoạt động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Tư vấn, giới thiệu việc làm cho người lao động, người sử dụng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Cung ứng và tuyển lao động theo yêu cầu của người sử dụng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Thu thập và cung cấp thông tin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Phân tích và dự báo thị trường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Đào tạo kỹ năng, dạy nghề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6. Thực hiện các chương trình, dự án về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 </w:t>
      </w:r>
      <w:r w:rsidRPr="00C9434D">
        <w:rPr>
          <w:rFonts w:ascii="inherit" w:eastAsia="Times New Roman" w:hAnsi="inherit" w:cs="Arial"/>
          <w:b/>
          <w:bCs/>
          <w:color w:val="A76014"/>
          <w:sz w:val="26"/>
          <w:szCs w:val="26"/>
        </w:rPr>
        <w:t>Chương 6.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1. NGUYÊN TẮC, ĐỐI TƯỢNG, CHẾ ĐỘ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41. Nguyên tắc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Bảo đảm chia sẻ rủi ro giữa những người tham gia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Mức đóng bảo hiểm thất nghiệp được tính trên cơ sở tiền lương của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Mức hưởng bảo hiểm thất nghiệp được tính trên cơ sở mức đóng, thời gian đóng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Việc thực hiện bảo hiểm thất nghiệp phải đơn giản, dễ dàng, thuận tiện, bảo đảm kịp thời và đầy đủ quyền lợi của người tham gia.</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5. Quỹ bảo hiểm thất nghiệp được quản lý tập trung, thống nhất, công khai, minh bạch, bảo đảm an toàn và được Nhà nước bảo hộ.</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42. Các chế độ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Hỗ trợ tư vấn, giới thiệu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Hỗ trợ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Hỗ trợ đào tạo, bồi dưỡng, nâng cao trình độ kỹ năng nghề để duy trì việc làm cho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43. Đối tượng bắt buộc tham gia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lao động phải tham gia bảo hiểm thất nghiệp khi làm việc theo hợp đồng lao động hoặc hợp đồng làm việc như sau:</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Hợp đồng lao động hoặc hợp đồng làm việc không xác định thời hạn;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Hợp đồng lao động hoặc hợp đồng làm việc xác định thời hạn;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Hợp đồng lao động theo mùa vụ hoặc theo một công việc nhất định có thời hạn từ đủ 03 tháng đến dưới 12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Trong trường hợp người lao động giao kết và đang thực hiện nhiều hợp đồng lao động quy định tại khoản này thì người lao động và người sử dụng lao động của hợp đồng lao động giao kết đầu tiên có trách nhiệm tham gia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theo quy định tại khoản 1 Điều này đang hưởng lương hưu, giúp việc gia đình thì không phải tham gia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xml:space="preserve">3. Người sử dụng lao động tham gia bảo hiểm thất nghiệp bao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gia đình, hộ kinh doanh, tổ hợp tác, tổ chức khác và cá nhân </w:t>
      </w:r>
      <w:r w:rsidRPr="00C9434D">
        <w:rPr>
          <w:rFonts w:ascii="inherit" w:eastAsia="Times New Roman" w:hAnsi="inherit" w:cs="Arial"/>
          <w:color w:val="000000"/>
          <w:sz w:val="26"/>
          <w:szCs w:val="26"/>
        </w:rPr>
        <w:lastRenderedPageBreak/>
        <w:t>có thuê mướn, sử dụng lao động theo hợp đồng làm việc hoặc hợp đồng lao động quy định tại khoản 1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44. Tham gia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sử dụng lao động phải tham gia bảo hiểm thất nghiệp cho người lao động tại tổ chức bảo hiểm xã hội trong thời hạn 30 ngày, kể từ ngày hợp đồng lao động hoặc hợp đồng làm việc có hiệu lực.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Hằng tháng, người sử dụng lao động đóng bảo hiểm thất nghiệp theo mức quy định tại điểm b khoản 1 Điều 57 của Luật này và trích tiền lương của từng người lao động theo mức quy định tại điểm a khoản 1 Điều 57 của Luật này để đóng cùng một lúc vào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Căn cứ vào tình hình kết dư của Quỹ bảo hiểm thất nghiệp, Nhà nước chuyển kinh phí hỗ trợ từ ngân sách nhà nước vào Quỹ theo mức do Chính phủ quy định tại khoản 3 Điều 59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45. Thời gian đóng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Thời gian đóng bảo hiểm thất nghiệp để xét hưởng bảo hiểm thất nghiệp là tổng các khoảng thời gian đã đóng bảo hiểm thất nghiệp liên tục hoặc không liên tục được cộng dồn từ khi bắt đầu đóng bảo hiểm thất nghiệp cho đến khi người lao động chấm dứt hợp đồng lao động hoặc hợp đồng làm việc theo quy định của pháp luật mà chưa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Sau khi chấm dứt hưởng trợ cấp thất nghiệp, thời gian đóng bảo hiểm thất nghiệp trước đó của người lao động không được tính để hưởng trợ cấp thất nghiệp cho lần tiếp theo. Thời gian đóng bảo hiểm thất nghiệp cho lần hưởng bảo hiểm thất nghiệp tiếp theo được tính lại từ đầu, trừ trường hợp chấm dứt hưởng trợ cấp thất nghiệp theo quy định tại các điểm b, c, h, l, m và n khoản 3 Điều 53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Thời gian người lao động đóng bảo hiểm thất nghiệp không được tính để hưởng trợ cấp mất việc làm hoặc trợ cấp thôi việc theo quy định của pháp luật về lao động, pháp luật về viên chức.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46.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Trong thời hạn 03 tháng, kể từ ngày chấm dứt hợp đồng lao động hoặc hợp đồng làm việc, người lao động nộp hồ sơ hưởng trợ cấp thất nghiệp tại trung tâm dịch vụ việc làm do cơ quan quản lý nhà nước về việc làm thành lập.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xml:space="preserve">2. Trong thời hạn 20 ngày, kể từ ngày trung tâm dịch vụ việc làm tiếp nhận đủ hồ sơ, cơ quan nhà nước có thẩm quyền ra quyết định hưởng trợ cấp thất nghiệp; trường hợp không </w:t>
      </w:r>
      <w:r w:rsidRPr="00C9434D">
        <w:rPr>
          <w:rFonts w:ascii="inherit" w:eastAsia="Times New Roman" w:hAnsi="inherit" w:cs="Arial"/>
          <w:color w:val="000000"/>
          <w:sz w:val="26"/>
          <w:szCs w:val="26"/>
        </w:rPr>
        <w:lastRenderedPageBreak/>
        <w:t>đủ điều kiện để hưởng chế độ trợ cấp thất nghiệp thì phải trả lời bằng văn bản cho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Tổ chức bảo hiểm xã hội thực hiện việc chi trả trợ cấp thất nghiệp cho người lao động trong thời hạn 05 ngày, kể từ ngày nhận được quyết định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2. HỖ TRỢ ĐÀO TẠO, BỒI DƯỠNG, NÂNG CAO TRÌNH ĐỘ KỸ NĂNG NGHỀ ĐỂ DUY TRÌ VIỆC LÀM CHO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47. Điều kiện, thời gian và mức hỗ trợ</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sử dụng lao động được hỗ trợ kinh phí đào tạo, bồi dưỡng, nâng cao trình độ kỹ năng nghề để duy trì việc làm cho người lao động quy định tại khoản 1 Điều 43 của Luật này đang đóng bảo hiểm thất nghiệp khi có đủ các điều kiện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Đóng đủ bảo hiểm thất nghiệp cho người lao động thuộc đối tượng tham gia bảo hiểm thất nghiệp liên tục từ đủ 12 tháng trở lên tính đến thời điểm đề nghị hỗ trợ;</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Gặp khó khăn do suy giảm kinh tế hoặc vì lý do bất khả kháng khác buộc phải thay đổi cơ cấu hoặc công nghệ sản xuất, kinh doanh;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Không đủ kinh phí để tổ chức đào tạo, bồi dưỡng, nâng cao trình độ kỹ năng nghề cho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Có phương án đào tạo, bồi dưỡng, nâng cao trình độ kỹ năng nghề và duy trì việc làm được cơ quan nhà nước có thẩm quyền phê duyệt.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Thời gian hỗ trợ đào tạo, bồi dưỡng, nâng cao trình độ kỹ năng nghề để duy trì việc làm cho người lao động theo phương án được phê duyệt và không quá 06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chi tiết Điều này và mức hỗ trợ kinh phí đào tạo, bồi dưỡng, nâng cao trình độ kỹ năng nghề để duy trì việc làm cho người lao động, bảo đảm cân đối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48. Trách nhiệm đào tạo, bồi dưỡng, nâng cao trình độ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sử dụng lao động có trách nhiệm tổ chức đào tạo, bồi dưỡng, nâng cao trình độ kỹ năng nghề và sử dụng lao động theo phương án đã được phê duyệt; sử dụng nguồn kinh phí đúng đối tượng, đúng mục đích và thực hiện báo cáo kết quả tổ chức đào tạo cho cơ quan nhà nước có thẩm quyền sau khi kết thúc khóa đào tạo, bồi dưỡng, nâng cao trình độ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có trách nhiệm thực hiện quy định của pháp luật về đào tạo, bồi dưỡng, nâng cao trình độ kỹ năng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3.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49. Điều kiện hưởng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Người lao động quy định tại khoản 1 Điều 43 của Luật này đang đóng bảo hiểm thất nghiệp được hưởng </w:t>
      </w:r>
      <w:hyperlink r:id="rId6" w:tgtFrame="_blank" w:history="1">
        <w:r w:rsidRPr="00C9434D">
          <w:rPr>
            <w:rFonts w:ascii="inherit" w:eastAsia="Times New Roman" w:hAnsi="inherit" w:cs="Arial"/>
            <w:color w:val="135ECD"/>
            <w:sz w:val="26"/>
            <w:szCs w:val="26"/>
            <w:u w:val="single"/>
            <w:bdr w:val="none" w:sz="0" w:space="0" w:color="auto" w:frame="1"/>
          </w:rPr>
          <w:t>trợ cấp thất nghiệp</w:t>
        </w:r>
      </w:hyperlink>
      <w:r w:rsidRPr="00C9434D">
        <w:rPr>
          <w:rFonts w:ascii="inherit" w:eastAsia="Times New Roman" w:hAnsi="inherit" w:cs="Arial"/>
          <w:color w:val="000000"/>
          <w:sz w:val="26"/>
          <w:szCs w:val="26"/>
        </w:rPr>
        <w:t> khi có đủ các điều kiện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Chấm dứt hợp đồng lao động hoặc hợp đồng làm việc, trừ các trường hợp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Người lao động đơn phương chấm dứt hợp đồng lao động, hợp đồng làm việc trái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Hưởng lương hưu, trợ cấp mất sức lao động hằng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Đã đóng bảo hiểm thất nghiệp từ đủ 12 tháng trở lên trong thời gian 24 tháng trước khi chấm dứt hợp đồng lao động hoặc hợp đồng làm việc đối với trường hợp quy định tại điểm a và điểm b khoản 1 Điều 43 của Luật này; đã đóng bảo hiểm thất nghiệp từ đủ 12 tháng trở lên trong thời gian 36 tháng trước khi chấm dứt hợp đồng lao động đối với trường hợp quy định tại điểm c khoản 1 Điều 43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Đã nộp hồ sơ hưởng trợ cấp thất nghiệp tại trung tâm dịch vụ việc làm theo quy định tại khoản 1 Điều 46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Chưa tìm được việc làm sau 15 ngày, kể từ ngày nộp hồ sơ hưởng bảo hiểm thất nghiệp, trừ các trường hợp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Thực hiện nghĩa vụ quân sự, nghĩa vụ công an;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Đi học tập có thời hạn từ đủ 12 tháng trở lên;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Chấp hành quyết định áp dụng biện pháp đưa vào trường giáo dưỡng, cơ sở giáo dục bắt buộc, cơ sở cai nghiện bắt buộc;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Bị tạm giam; chấp hành hình phạt tù;</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đ) Ra nước ngoài định cư; đi lao động ở nước ngoài theo hợp đồng;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e) Chết.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50. Mức, thời gian, thời điểm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w:t>
      </w:r>
      <w:hyperlink r:id="rId7" w:tgtFrame="_blank" w:history="1">
        <w:r w:rsidRPr="00C9434D">
          <w:rPr>
            <w:rFonts w:ascii="inherit" w:eastAsia="Times New Roman" w:hAnsi="inherit" w:cs="Arial"/>
            <w:color w:val="135ECD"/>
            <w:sz w:val="26"/>
            <w:szCs w:val="26"/>
            <w:u w:val="single"/>
            <w:bdr w:val="none" w:sz="0" w:space="0" w:color="auto" w:frame="1"/>
          </w:rPr>
          <w:t>Mức hưởng trợ cấp thất nghiệp</w:t>
        </w:r>
      </w:hyperlink>
      <w:r w:rsidRPr="00C9434D">
        <w:rPr>
          <w:rFonts w:ascii="inherit" w:eastAsia="Times New Roman" w:hAnsi="inherit" w:cs="Arial"/>
          <w:color w:val="000000"/>
          <w:sz w:val="26"/>
          <w:szCs w:val="26"/>
        </w:rPr>
        <w:t> hằng tháng bằng 60% mức bình quân tiền lương tháng đóng bảo hiểm thất nghiệp của 06 tháng liền kề trước khi thất nghiệp nhưng tối đa không quá 05 lần mức lương cơ sở đối với người lao động thuộc đối tượng thực hiện chế độ tiền lương do Nhà nước quy định hoặc không quá 05 lần mức lương tối thiểu vùng theo quy định của Bộ luật lao động đối với người lao động đóng bảo hiểm thất nghiệp theo chế độ tiền lương do người sử dụng lao động quyết định tại thời điểm chấm dứt hợp đồng lao động hoặc hợp đồng làm việc.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3. Thời điểm hưởng trợ cấp thất nghiệp được tính từ ngày thứ 16, kể từ ngày nộp đủ hồ sơ hưởng trợ cấp thất nghiệp theo quy định tại khoản 1 Điều 46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51. Bảo hiểm y tế</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đang hưởng trợ cấp thất nghiệp được hưởng </w:t>
      </w:r>
      <w:hyperlink r:id="rId8" w:tgtFrame="_blank" w:history="1">
        <w:r w:rsidRPr="00C9434D">
          <w:rPr>
            <w:rFonts w:ascii="inherit" w:eastAsia="Times New Roman" w:hAnsi="inherit" w:cs="Arial"/>
            <w:color w:val="135ECD"/>
            <w:sz w:val="26"/>
            <w:szCs w:val="26"/>
            <w:u w:val="single"/>
            <w:bdr w:val="none" w:sz="0" w:space="0" w:color="auto" w:frame="1"/>
          </w:rPr>
          <w:t>chế độ bảo hiểm y tế</w:t>
        </w:r>
      </w:hyperlink>
      <w:r w:rsidRPr="00C9434D">
        <w:rPr>
          <w:rFonts w:ascii="inherit" w:eastAsia="Times New Roman" w:hAnsi="inherit" w:cs="Arial"/>
          <w:color w:val="000000"/>
          <w:sz w:val="26"/>
          <w:szCs w:val="26"/>
        </w:rPr>
        <w:t> theo quy định của pháp luật về bảo hiểm y tế.</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Tổ chức bảo hiểm xã hội đóng bảo hiểm y tế cho người đang hưởng trợ cấp thất nghiệp từ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52. Thông báo về việc tìm kiếm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Trong thời gian hưởng trợ cấp thất nghiệp, hằng tháng người lao động phải trực tiếp thông báo với trung tâm dịch vụ việc làm nơi đang hưởng trợ cấp thất nghiệp về việc tìm kiếm việc làm, trừ các trường hợp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Người lao động ốm đau, thai sản, tai nạn có giấy xác nhận của cơ sở khám bệnh, chữa bệnh có thẩm quyền theo quy định của pháp luật về khám bệnh, chữa bệnh;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Trường hợp bất khả kháng.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Đối với trường hợp quy định tại điểm a và điểm b khoản 1 Điều này thì người lao động có trách nhiệm thông báo cho trung tâm dịch vụ việc làm nơi đang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Bộ Lao động - Thương binh và Xã hội hướng dẫn thực hiện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53. Tạm dừng, tiếp tục, chấm dứt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đang hưởng trợ cấp thất nghiệp bị tạm dừng hưởng trợ cấp thất nghiệp khi không thông báo về việc tìm kiếm việc làm hằng tháng theo quy định tại Điều 52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bị tạm dừng hưởng trợ cấp thất nghiệp nếu vẫn còn thời gian được hưởng theo quyết định thì tiếp tục hưởng trợ cấp thất nghiệp khi thực hiện thông báo về việc tìm kiếm việc làm hằng tháng theo quy định tại Điều 52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Người đang hưởng trợ cấp thất nghiệp bị chấm dứt hưởng trợ cấp thất nghiệp trong các trường hợp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Hết thời hạn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Tìm được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Thực hiện nghĩa vụ quân sự, nghĩa vụ công an;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Hưởng lương hưu hằng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đ) Sau 02 lần từ chối nhận việc làm do trung tâm dịch vụ việc làm nơi đang hưởng trợ cấp thất nghiệp giới thiệu mà không có lý do chính đáng;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e) Không thực hiện thông báo tìm kiếm việc làm hằng tháng theo quy định tại Điều 52 của Luật này trong 03 tháng liên tục;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g) Ra nước ngoài để định cư, đi lao động ở nước ngoài theo hợp đồng;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h) Đi học tập có thời hạn từ đủ 12 tháng trở lên;</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i) Bị xử phạt vi phạm hành chính về hành vi vi phạm pháp luật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k) Chết;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l) Chấp hành quyết định áp dụng biện pháp đưa vào trường giáo dưỡng, cơ sở giáo dục bắt buộc, cơ sở cai nghiện bắt buộc;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m) Bị tòa án tuyên bố mất tích;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n) Bị tạm giam; chấp hành hình phạt tù.</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Người lao động bị chấm dứt hưởng trợ cấp thất nghiệp thuộc các trường hợp quy định tại các điểm b, c, h, l, m và n khoản 3 Điều này được bảo lưu thời gian đóng bảo hiểm thất nghiệp làm căn cứ để tính thời gian hưởng trợ cấp thất nghiệp cho lần tiếp theo khi đủ điều kiện quy định tại Điều 49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Thời gian bảo lưu được tính bằng tổng thời gian đóng bảo hiểm thất nghiệp trừ đi thời gian đóng đã hưởng trợ cấp thất nghiệp, theo nguyên tắc mỗi tháng đã hưởng trợ cấp thất nghiệp tương ứng 12 tháng đã đóng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4. HỖ TRỢ TƯ VẤN, GIỚI THIỆU VIỆC LÀM,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54. Tư vấn, giới thiệu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Người lao động quy định tại khoản 1 Điều 43 của Luật này đang đóng bảo hiểm thất nghiệp bị chấm dứt hợp đồng lao động hoặc hợp đồng làm việc mà có nhu cầu tìm kiếm việc làm được tư vấn, giới thiệu việc làm miễn phí.</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55. Điều kiện được hỗ trợ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Người lao động quy định tại khoản 1 Điều 43 của Luật này đang đóng bảo hiểm thất nghiệp được hỗ trợ học nghề khi có đủ các điều kiện sau đây: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Đủ các điều kiện quy định tại các khoản 1, 3 và 4 Điều 49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Đã đóng bảo hiểm thất nghiệp từ đủ 09 tháng trở lên trong thời gian 24 tháng trước khi chấm dứt hợp đồng lao động hoặc hợp đồng làm việc theo quy định của pháp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56. Thời gian, mức hỗ trợ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Thời gian hỗ trợ học nghề theo thời gian học nghề thực tế nhưng không quá 06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Mức hỗ trợ học nghề theo quy định của Thủ tướng Chính phủ.</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MỤC 5.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r w:rsidRPr="00C9434D">
        <w:rPr>
          <w:rFonts w:ascii="inherit" w:eastAsia="Times New Roman" w:hAnsi="inherit" w:cs="Arial"/>
          <w:b/>
          <w:bCs/>
          <w:color w:val="A76014"/>
          <w:sz w:val="26"/>
          <w:szCs w:val="26"/>
        </w:rPr>
        <w:t>Điều 57. Mức đóng, nguồn hình thành và sử dụng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Mức đóng và trách nhiệm đóng bảo hiểm thất nghiệp được quy định như sau:</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a) Người lao động đóng bằng 1% tiền lương tháng;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Người sử dụng lao động đóng bằng 1% quỹ tiền lương tháng của những người lao động đang tham gia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Nhà nước hỗ trợ tối đa 1% quỹ tiền lương tháng đóng bảo hiểm thất nghiệp của những người lao động đang tham gia bảo hiểm thất nghiệp và do ngân sách trung ương bảo đảm.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Nguồn hình thành Quỹ bảo hiểm thất nghiệp bao gồm: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Các khoản đóng và hỗ trợ theo quy định tại khoản 1 Điều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Tiền sinh lời của hoạt động đầu tư từ quỹ;</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Nguồn thu hợp pháp khác.</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Quỹ bảo hiểm thất nghiệp được sử dụng như sau:</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Chi trả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Hỗ trợ đào tạo, bồi dưỡng, nâng cao trình độ kỹ năng nghề để duy trì việc làm cho người lao động;</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Hỗ trợ học nghề;</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d) Hỗ trợ tư vấn, giới thiệu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đ) Đóng bảo hiểm y tế cho người hưởng trợ cấp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e) Chi phí quản lý bảo hiểm thất nghiệp thực hiện theo quy định của Luật bảo hiểm xã hội;</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g) Đầu tư để bảo toàn và tăng trưởng Quỹ.</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58. Tiền lương làm căn cứ đóng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Người lao động thuộc đối tượng thực hiện chế độ tiền lương do Nhà nước quy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cơ sở thì mức tiền lương tháng đóng bảo hiểm thất nghiệp bằng hai mươi tháng lương cơ sở tại thời điểm đóng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Người lao động đóng bảo hiểm thất nghiệp theo chế độ tiền lương do người sử dụng lao động quyết định thì tiền lương tháng đóng bảo hiểm thất nghiệp là tiền lương làm căn cứ đóng bảo hiểm xã hội bắt buộc thực hiện theo quy định của Luật bảo hiểm xã hội. Trường hợp mức tiền lương tháng đóng bảo hiểm thất nghiệp cao hơn hai mươi tháng lương tối thiểu vùng thì mức tiền lương tháng đóng bảo hiểm thất nghiệp bằng hai mươi tháng lương tối thiểu vùng theo quy định của Bộ luật lao động tại thời điểm đóng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59. Quản lý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Quỹ bảo hiểm thất nghiệp được hạch toán độc lập. Tổ chức bảo hiểm xã hội thực hiện việc thu, chi, quản lý và sử dụng Quỹ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Hoạt động đầu tư từ Quỹ bảo hiểm thất nghiệp phải bảo đảm an toàn, minh bạch, hiệu quả và thu hồi được khi cần thiết, thông qua các hình thức sau:</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a) Mua trái phiếu, tín phiếu, công trái của Nhà nước; trái phiếu của ngân hàng thương mại do Nhà nước sở hữu trên 50% vốn điều lệ;</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b) Đầu tư vào các dự án quan trọng theo quyết định của Thủ tướng Chính phủ;</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 Cho ngân sách nhà nước, Ngân hàng phát triển Việt Nam, Ngân hàng Chính sách xã hội, ngân hàng thương mại do Nhà nước sở hữu trên 50% vốn điều lệ vay.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Chính phủ quy định chi tiết tỷ lệ hỗ trợ từ ngân sách nhà nước; việc quản lý, sử dụng Quỹ; tổ chức thực hiện bảo hiểm thất nghiệp.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Chương 7: ĐIỀU KHOẢN THI HÀNH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60. Điều khoản chuyển tiếp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Doanh nghiệp được cấp Giấy phép hoạt động giới thiệu việc làm trước ngày Luật này có hiệu lực thi hành thì được tiếp tục hoạt động dịch vụ việc làm cho đến hết thời hạn của giấy phép đã được cấp.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2. Trung tâm giới thiệu việc làm được thành lập trước ngày Luật này có hiệu lực thi hành tiếp tục hoạt động dịch vụ việc làm thì đổi tên thành Trung tâm dịch vụ việc làm.</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3. Tổ chức đánh giá kỹ năng nghề đã được cấp giấy chứng nhận hoạt động đánh giá, cấp chứng chỉ kỹ năng nghề quốc gia trước ngày Luật này có hiệu lực thi hành thì tiếp tục hoạt động cho đến hết thời hạn của giấy chứng nhận đã được cấp.</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4. Thời gian người lao động đã đóng bảo hiểm thất nghiệp theo quy định cửa Luật bảo hiểm xã hội trước ngày Luật này có hiệu lực thi hành mà chưa hưởng trợ cấp thất nghiệp được cộng để tính thời gian đã đóng bảo hiểm thất nghiệp theo quy định tại Điều 45 của Luật này.</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61. Hiệu lực thi hành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1. Luật này có hiệu lực thi hành từ ngày 01 tháng 01 năm 2015.</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lastRenderedPageBreak/>
        <w:t>2. Các quy định về bảo hiểm thất nghiệp của Luật bảo hiểm xã hội số </w:t>
      </w:r>
      <w:hyperlink r:id="rId9" w:tgtFrame="_blank" w:history="1">
        <w:r w:rsidRPr="00C9434D">
          <w:rPr>
            <w:rFonts w:ascii="inherit" w:eastAsia="Times New Roman" w:hAnsi="inherit" w:cs="Arial"/>
            <w:color w:val="135ECD"/>
            <w:sz w:val="26"/>
            <w:szCs w:val="26"/>
            <w:u w:val="single"/>
            <w:bdr w:val="none" w:sz="0" w:space="0" w:color="auto" w:frame="1"/>
          </w:rPr>
          <w:t>71/2006/QH11 </w:t>
        </w:r>
      </w:hyperlink>
      <w:r w:rsidRPr="00C9434D">
        <w:rPr>
          <w:rFonts w:ascii="inherit" w:eastAsia="Times New Roman" w:hAnsi="inherit" w:cs="Arial"/>
          <w:color w:val="000000"/>
          <w:sz w:val="26"/>
          <w:szCs w:val="26"/>
        </w:rPr>
        <w:t>; Chương IX - Đánh giá, cấp chứng chỉ kỹ năng nghề quốc gia của Luật dạy nghề số 76/2006/QH11 hết hiệu lực kể từ ngày Luật này có hiệu lực thi hành.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 </w:t>
      </w:r>
    </w:p>
    <w:p w:rsidR="00C9434D" w:rsidRPr="00C9434D" w:rsidRDefault="00C9434D" w:rsidP="00C9434D">
      <w:pPr>
        <w:shd w:val="clear" w:color="auto" w:fill="FFFFFF"/>
        <w:spacing w:after="0" w:line="375" w:lineRule="atLeast"/>
        <w:textAlignment w:val="baseline"/>
        <w:outlineLvl w:val="1"/>
        <w:rPr>
          <w:rFonts w:ascii="inherit" w:eastAsia="Times New Roman" w:hAnsi="inherit" w:cs="Arial"/>
          <w:b/>
          <w:bCs/>
          <w:color w:val="A76014"/>
          <w:sz w:val="26"/>
          <w:szCs w:val="26"/>
        </w:rPr>
      </w:pPr>
      <w:r w:rsidRPr="00C9434D">
        <w:rPr>
          <w:rFonts w:ascii="inherit" w:eastAsia="Times New Roman" w:hAnsi="inherit" w:cs="Arial"/>
          <w:b/>
          <w:bCs/>
          <w:color w:val="A76014"/>
          <w:sz w:val="26"/>
          <w:szCs w:val="26"/>
        </w:rPr>
        <w:t>Điều 62. Quy định chi tiết và hướng dẫn thi hành</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color w:val="000000"/>
          <w:sz w:val="26"/>
          <w:szCs w:val="26"/>
        </w:rPr>
        <w:t>Chính phủ, cơ quan nhà nước có thẩm quyền khác quy định chi tiết, hướng dẫn thi hành các điều, khoản được giao trong Luật.</w:t>
      </w:r>
    </w:p>
    <w:p w:rsidR="00C9434D" w:rsidRPr="00C9434D" w:rsidRDefault="00C9434D" w:rsidP="00C9434D">
      <w:pPr>
        <w:shd w:val="clear" w:color="auto" w:fill="FFFFFF"/>
        <w:spacing w:after="0" w:line="375" w:lineRule="atLeast"/>
        <w:textAlignment w:val="baseline"/>
        <w:rPr>
          <w:rFonts w:ascii="inherit" w:eastAsia="Times New Roman" w:hAnsi="inherit" w:cs="Arial"/>
          <w:color w:val="000000"/>
          <w:sz w:val="26"/>
          <w:szCs w:val="26"/>
        </w:rPr>
      </w:pPr>
      <w:r w:rsidRPr="00C9434D">
        <w:rPr>
          <w:rFonts w:ascii="inherit" w:eastAsia="Times New Roman" w:hAnsi="inherit" w:cs="Arial"/>
          <w:i/>
          <w:iCs/>
          <w:color w:val="000000"/>
          <w:sz w:val="26"/>
          <w:szCs w:val="26"/>
          <w:bdr w:val="none" w:sz="0" w:space="0" w:color="auto" w:frame="1"/>
        </w:rPr>
        <w:t>Luật này đã được Quốc hội nước Cộng hòa xã hội chủ nghĩa Việt Nam khóa XIII, kỳ họp thứ 6 thông qua ngày 16 tháng 11 năm 2013.</w:t>
      </w:r>
    </w:p>
    <w:sectPr w:rsidR="00C9434D" w:rsidRPr="00C9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5144"/>
    <w:multiLevelType w:val="multilevel"/>
    <w:tmpl w:val="D1E4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B1993"/>
    <w:multiLevelType w:val="multilevel"/>
    <w:tmpl w:val="A87C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20877"/>
    <w:multiLevelType w:val="multilevel"/>
    <w:tmpl w:val="E13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2254F7"/>
    <w:multiLevelType w:val="multilevel"/>
    <w:tmpl w:val="BFCA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302CD"/>
    <w:multiLevelType w:val="multilevel"/>
    <w:tmpl w:val="360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4D"/>
    <w:rsid w:val="00B1557A"/>
    <w:rsid w:val="00C9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43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43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943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43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43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9434D"/>
    <w:rPr>
      <w:rFonts w:ascii="Times New Roman" w:eastAsia="Times New Roman" w:hAnsi="Times New Roman" w:cs="Times New Roman"/>
      <w:b/>
      <w:bCs/>
      <w:sz w:val="24"/>
      <w:szCs w:val="24"/>
    </w:rPr>
  </w:style>
  <w:style w:type="paragraph" w:styleId="NormalWeb">
    <w:name w:val="Normal (Web)"/>
    <w:basedOn w:val="Normal"/>
    <w:uiPriority w:val="99"/>
    <w:unhideWhenUsed/>
    <w:rsid w:val="00C943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34D"/>
    <w:rPr>
      <w:b/>
      <w:bCs/>
    </w:rPr>
  </w:style>
  <w:style w:type="character" w:styleId="Emphasis">
    <w:name w:val="Emphasis"/>
    <w:basedOn w:val="DefaultParagraphFont"/>
    <w:uiPriority w:val="20"/>
    <w:qFormat/>
    <w:rsid w:val="00C9434D"/>
    <w:rPr>
      <w:i/>
      <w:iCs/>
    </w:rPr>
  </w:style>
  <w:style w:type="character" w:styleId="Hyperlink">
    <w:name w:val="Hyperlink"/>
    <w:basedOn w:val="DefaultParagraphFont"/>
    <w:uiPriority w:val="99"/>
    <w:semiHidden/>
    <w:unhideWhenUsed/>
    <w:rsid w:val="00C9434D"/>
    <w:rPr>
      <w:color w:val="0000FF"/>
      <w:u w:val="single"/>
    </w:rPr>
  </w:style>
  <w:style w:type="character" w:styleId="FollowedHyperlink">
    <w:name w:val="FollowedHyperlink"/>
    <w:basedOn w:val="DefaultParagraphFont"/>
    <w:uiPriority w:val="99"/>
    <w:semiHidden/>
    <w:unhideWhenUsed/>
    <w:rsid w:val="00C9434D"/>
    <w:rPr>
      <w:color w:val="800080"/>
      <w:u w:val="single"/>
    </w:rPr>
  </w:style>
  <w:style w:type="character" w:customStyle="1" w:styleId="i-star">
    <w:name w:val="i-star"/>
    <w:basedOn w:val="DefaultParagraphFont"/>
    <w:rsid w:val="00C9434D"/>
  </w:style>
  <w:style w:type="character" w:customStyle="1" w:styleId="votes">
    <w:name w:val="votes"/>
    <w:basedOn w:val="DefaultParagraphFont"/>
    <w:rsid w:val="00C9434D"/>
  </w:style>
  <w:style w:type="character" w:customStyle="1" w:styleId="views">
    <w:name w:val="views"/>
    <w:basedOn w:val="DefaultParagraphFont"/>
    <w:rsid w:val="00C9434D"/>
  </w:style>
  <w:style w:type="paragraph" w:customStyle="1" w:styleId="link">
    <w:name w:val="link"/>
    <w:basedOn w:val="Normal"/>
    <w:rsid w:val="00C94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v">
    <w:name w:val="prev"/>
    <w:basedOn w:val="DefaultParagraphFont"/>
    <w:rsid w:val="00C9434D"/>
  </w:style>
  <w:style w:type="character" w:customStyle="1" w:styleId="next">
    <w:name w:val="next"/>
    <w:basedOn w:val="DefaultParagraphFont"/>
    <w:rsid w:val="00C9434D"/>
  </w:style>
  <w:style w:type="paragraph" w:customStyle="1" w:styleId="item-description">
    <w:name w:val="item-description"/>
    <w:basedOn w:val="Normal"/>
    <w:rsid w:val="00C943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943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43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43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434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94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43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43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943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43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43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9434D"/>
    <w:rPr>
      <w:rFonts w:ascii="Times New Roman" w:eastAsia="Times New Roman" w:hAnsi="Times New Roman" w:cs="Times New Roman"/>
      <w:b/>
      <w:bCs/>
      <w:sz w:val="24"/>
      <w:szCs w:val="24"/>
    </w:rPr>
  </w:style>
  <w:style w:type="paragraph" w:styleId="NormalWeb">
    <w:name w:val="Normal (Web)"/>
    <w:basedOn w:val="Normal"/>
    <w:uiPriority w:val="99"/>
    <w:unhideWhenUsed/>
    <w:rsid w:val="00C943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34D"/>
    <w:rPr>
      <w:b/>
      <w:bCs/>
    </w:rPr>
  </w:style>
  <w:style w:type="character" w:styleId="Emphasis">
    <w:name w:val="Emphasis"/>
    <w:basedOn w:val="DefaultParagraphFont"/>
    <w:uiPriority w:val="20"/>
    <w:qFormat/>
    <w:rsid w:val="00C9434D"/>
    <w:rPr>
      <w:i/>
      <w:iCs/>
    </w:rPr>
  </w:style>
  <w:style w:type="character" w:styleId="Hyperlink">
    <w:name w:val="Hyperlink"/>
    <w:basedOn w:val="DefaultParagraphFont"/>
    <w:uiPriority w:val="99"/>
    <w:semiHidden/>
    <w:unhideWhenUsed/>
    <w:rsid w:val="00C9434D"/>
    <w:rPr>
      <w:color w:val="0000FF"/>
      <w:u w:val="single"/>
    </w:rPr>
  </w:style>
  <w:style w:type="character" w:styleId="FollowedHyperlink">
    <w:name w:val="FollowedHyperlink"/>
    <w:basedOn w:val="DefaultParagraphFont"/>
    <w:uiPriority w:val="99"/>
    <w:semiHidden/>
    <w:unhideWhenUsed/>
    <w:rsid w:val="00C9434D"/>
    <w:rPr>
      <w:color w:val="800080"/>
      <w:u w:val="single"/>
    </w:rPr>
  </w:style>
  <w:style w:type="character" w:customStyle="1" w:styleId="i-star">
    <w:name w:val="i-star"/>
    <w:basedOn w:val="DefaultParagraphFont"/>
    <w:rsid w:val="00C9434D"/>
  </w:style>
  <w:style w:type="character" w:customStyle="1" w:styleId="votes">
    <w:name w:val="votes"/>
    <w:basedOn w:val="DefaultParagraphFont"/>
    <w:rsid w:val="00C9434D"/>
  </w:style>
  <w:style w:type="character" w:customStyle="1" w:styleId="views">
    <w:name w:val="views"/>
    <w:basedOn w:val="DefaultParagraphFont"/>
    <w:rsid w:val="00C9434D"/>
  </w:style>
  <w:style w:type="paragraph" w:customStyle="1" w:styleId="link">
    <w:name w:val="link"/>
    <w:basedOn w:val="Normal"/>
    <w:rsid w:val="00C94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v">
    <w:name w:val="prev"/>
    <w:basedOn w:val="DefaultParagraphFont"/>
    <w:rsid w:val="00C9434D"/>
  </w:style>
  <w:style w:type="character" w:customStyle="1" w:styleId="next">
    <w:name w:val="next"/>
    <w:basedOn w:val="DefaultParagraphFont"/>
    <w:rsid w:val="00C9434D"/>
  </w:style>
  <w:style w:type="paragraph" w:customStyle="1" w:styleId="item-description">
    <w:name w:val="item-description"/>
    <w:basedOn w:val="Normal"/>
    <w:rsid w:val="00C943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943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943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43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9434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94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7530">
      <w:bodyDiv w:val="1"/>
      <w:marLeft w:val="0"/>
      <w:marRight w:val="0"/>
      <w:marTop w:val="0"/>
      <w:marBottom w:val="0"/>
      <w:divBdr>
        <w:top w:val="none" w:sz="0" w:space="0" w:color="auto"/>
        <w:left w:val="none" w:sz="0" w:space="0" w:color="auto"/>
        <w:bottom w:val="none" w:sz="0" w:space="0" w:color="auto"/>
        <w:right w:val="none" w:sz="0" w:space="0" w:color="auto"/>
      </w:divBdr>
      <w:divsChild>
        <w:div w:id="1571695754">
          <w:marLeft w:val="0"/>
          <w:marRight w:val="0"/>
          <w:marTop w:val="0"/>
          <w:marBottom w:val="150"/>
          <w:divBdr>
            <w:top w:val="none" w:sz="0" w:space="0" w:color="auto"/>
            <w:left w:val="none" w:sz="0" w:space="0" w:color="auto"/>
            <w:bottom w:val="none" w:sz="0" w:space="0" w:color="auto"/>
            <w:right w:val="none" w:sz="0" w:space="0" w:color="auto"/>
          </w:divBdr>
          <w:divsChild>
            <w:div w:id="924798498">
              <w:marLeft w:val="0"/>
              <w:marRight w:val="0"/>
              <w:marTop w:val="0"/>
              <w:marBottom w:val="0"/>
              <w:divBdr>
                <w:top w:val="none" w:sz="0" w:space="0" w:color="auto"/>
                <w:left w:val="none" w:sz="0" w:space="0" w:color="auto"/>
                <w:bottom w:val="none" w:sz="0" w:space="0" w:color="auto"/>
                <w:right w:val="none" w:sz="0" w:space="0" w:color="auto"/>
              </w:divBdr>
            </w:div>
            <w:div w:id="240259019">
              <w:marLeft w:val="0"/>
              <w:marRight w:val="0"/>
              <w:marTop w:val="0"/>
              <w:marBottom w:val="0"/>
              <w:divBdr>
                <w:top w:val="none" w:sz="0" w:space="0" w:color="auto"/>
                <w:left w:val="none" w:sz="0" w:space="0" w:color="auto"/>
                <w:bottom w:val="none" w:sz="0" w:space="0" w:color="auto"/>
                <w:right w:val="none" w:sz="0" w:space="0" w:color="auto"/>
              </w:divBdr>
            </w:div>
          </w:divsChild>
        </w:div>
        <w:div w:id="1357073345">
          <w:marLeft w:val="0"/>
          <w:marRight w:val="0"/>
          <w:marTop w:val="0"/>
          <w:marBottom w:val="0"/>
          <w:divBdr>
            <w:top w:val="none" w:sz="0" w:space="0" w:color="auto"/>
            <w:left w:val="none" w:sz="0" w:space="0" w:color="auto"/>
            <w:bottom w:val="none" w:sz="0" w:space="0" w:color="auto"/>
            <w:right w:val="none" w:sz="0" w:space="0" w:color="auto"/>
          </w:divBdr>
        </w:div>
        <w:div w:id="1879968578">
          <w:marLeft w:val="0"/>
          <w:marRight w:val="0"/>
          <w:marTop w:val="0"/>
          <w:marBottom w:val="0"/>
          <w:divBdr>
            <w:top w:val="none" w:sz="0" w:space="0" w:color="auto"/>
            <w:left w:val="none" w:sz="0" w:space="0" w:color="auto"/>
            <w:bottom w:val="none" w:sz="0" w:space="0" w:color="auto"/>
            <w:right w:val="none" w:sz="0" w:space="0" w:color="auto"/>
          </w:divBdr>
        </w:div>
        <w:div w:id="1678775711">
          <w:marLeft w:val="0"/>
          <w:marRight w:val="0"/>
          <w:marTop w:val="0"/>
          <w:marBottom w:val="0"/>
          <w:divBdr>
            <w:top w:val="none" w:sz="0" w:space="0" w:color="auto"/>
            <w:left w:val="none" w:sz="0" w:space="0" w:color="auto"/>
            <w:bottom w:val="none" w:sz="0" w:space="0" w:color="auto"/>
            <w:right w:val="none" w:sz="0" w:space="0" w:color="auto"/>
          </w:divBdr>
        </w:div>
        <w:div w:id="1029449129">
          <w:marLeft w:val="0"/>
          <w:marRight w:val="0"/>
          <w:marTop w:val="0"/>
          <w:marBottom w:val="0"/>
          <w:divBdr>
            <w:top w:val="single" w:sz="6" w:space="11" w:color="E0E0E0"/>
            <w:left w:val="none" w:sz="0" w:space="6" w:color="auto"/>
            <w:bottom w:val="none" w:sz="0" w:space="11" w:color="auto"/>
            <w:right w:val="none" w:sz="0" w:space="6" w:color="auto"/>
          </w:divBdr>
          <w:divsChild>
            <w:div w:id="1755784850">
              <w:marLeft w:val="0"/>
              <w:marRight w:val="0"/>
              <w:marTop w:val="0"/>
              <w:marBottom w:val="0"/>
              <w:divBdr>
                <w:top w:val="none" w:sz="0" w:space="0" w:color="auto"/>
                <w:left w:val="none" w:sz="0" w:space="0" w:color="auto"/>
                <w:bottom w:val="none" w:sz="0" w:space="0" w:color="auto"/>
                <w:right w:val="none" w:sz="0" w:space="0" w:color="auto"/>
              </w:divBdr>
              <w:divsChild>
                <w:div w:id="337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73422">
          <w:marLeft w:val="0"/>
          <w:marRight w:val="0"/>
          <w:marTop w:val="150"/>
          <w:marBottom w:val="225"/>
          <w:divBdr>
            <w:top w:val="single" w:sz="6" w:space="8" w:color="DDDDDD"/>
            <w:left w:val="single" w:sz="6" w:space="8" w:color="DDDDDD"/>
            <w:bottom w:val="single" w:sz="6" w:space="8" w:color="DDDDDD"/>
            <w:right w:val="single" w:sz="6" w:space="8" w:color="DDDDDD"/>
          </w:divBdr>
        </w:div>
        <w:div w:id="268271023">
          <w:marLeft w:val="0"/>
          <w:marRight w:val="0"/>
          <w:marTop w:val="135"/>
          <w:marBottom w:val="75"/>
          <w:divBdr>
            <w:top w:val="none" w:sz="0" w:space="0" w:color="auto"/>
            <w:left w:val="none" w:sz="0" w:space="0" w:color="auto"/>
            <w:bottom w:val="none" w:sz="0" w:space="0" w:color="auto"/>
            <w:right w:val="none" w:sz="0" w:space="0" w:color="auto"/>
          </w:divBdr>
          <w:divsChild>
            <w:div w:id="2076125337">
              <w:marLeft w:val="0"/>
              <w:marRight w:val="0"/>
              <w:marTop w:val="0"/>
              <w:marBottom w:val="0"/>
              <w:divBdr>
                <w:top w:val="none" w:sz="0" w:space="0" w:color="auto"/>
                <w:left w:val="none" w:sz="0" w:space="0" w:color="auto"/>
                <w:bottom w:val="none" w:sz="0" w:space="0" w:color="auto"/>
                <w:right w:val="none" w:sz="0" w:space="0" w:color="auto"/>
              </w:divBdr>
              <w:divsChild>
                <w:div w:id="1965232309">
                  <w:marLeft w:val="0"/>
                  <w:marRight w:val="0"/>
                  <w:marTop w:val="0"/>
                  <w:marBottom w:val="0"/>
                  <w:divBdr>
                    <w:top w:val="none" w:sz="0" w:space="0" w:color="auto"/>
                    <w:left w:val="none" w:sz="0" w:space="0" w:color="auto"/>
                    <w:bottom w:val="none" w:sz="0" w:space="0" w:color="auto"/>
                    <w:right w:val="none" w:sz="0" w:space="0" w:color="auto"/>
                  </w:divBdr>
                  <w:divsChild>
                    <w:div w:id="1449666542">
                      <w:marLeft w:val="0"/>
                      <w:marRight w:val="0"/>
                      <w:marTop w:val="0"/>
                      <w:marBottom w:val="0"/>
                      <w:divBdr>
                        <w:top w:val="none" w:sz="0" w:space="0" w:color="auto"/>
                        <w:left w:val="none" w:sz="0" w:space="0" w:color="auto"/>
                        <w:bottom w:val="none" w:sz="0" w:space="0" w:color="auto"/>
                        <w:right w:val="none" w:sz="0" w:space="0" w:color="auto"/>
                      </w:divBdr>
                      <w:divsChild>
                        <w:div w:id="1488664008">
                          <w:marLeft w:val="0"/>
                          <w:marRight w:val="0"/>
                          <w:marTop w:val="0"/>
                          <w:marBottom w:val="0"/>
                          <w:divBdr>
                            <w:top w:val="none" w:sz="0" w:space="0" w:color="auto"/>
                            <w:left w:val="none" w:sz="0" w:space="0" w:color="auto"/>
                            <w:bottom w:val="none" w:sz="0" w:space="0" w:color="auto"/>
                            <w:right w:val="none" w:sz="0" w:space="0" w:color="auto"/>
                          </w:divBdr>
                          <w:divsChild>
                            <w:div w:id="1157577167">
                              <w:marLeft w:val="0"/>
                              <w:marRight w:val="0"/>
                              <w:marTop w:val="0"/>
                              <w:marBottom w:val="0"/>
                              <w:divBdr>
                                <w:top w:val="none" w:sz="0" w:space="0" w:color="auto"/>
                                <w:left w:val="none" w:sz="0" w:space="0" w:color="auto"/>
                                <w:bottom w:val="none" w:sz="0" w:space="0" w:color="auto"/>
                                <w:right w:val="none" w:sz="0" w:space="0" w:color="auto"/>
                              </w:divBdr>
                            </w:div>
                          </w:divsChild>
                        </w:div>
                        <w:div w:id="960234552">
                          <w:marLeft w:val="0"/>
                          <w:marRight w:val="0"/>
                          <w:marTop w:val="0"/>
                          <w:marBottom w:val="0"/>
                          <w:divBdr>
                            <w:top w:val="none" w:sz="0" w:space="0" w:color="auto"/>
                            <w:left w:val="none" w:sz="0" w:space="0" w:color="auto"/>
                            <w:bottom w:val="none" w:sz="0" w:space="0" w:color="auto"/>
                            <w:right w:val="none" w:sz="0" w:space="0" w:color="auto"/>
                          </w:divBdr>
                          <w:divsChild>
                            <w:div w:id="1633748954">
                              <w:marLeft w:val="0"/>
                              <w:marRight w:val="0"/>
                              <w:marTop w:val="0"/>
                              <w:marBottom w:val="0"/>
                              <w:divBdr>
                                <w:top w:val="none" w:sz="0" w:space="0" w:color="auto"/>
                                <w:left w:val="none" w:sz="0" w:space="0" w:color="auto"/>
                                <w:bottom w:val="none" w:sz="0" w:space="0" w:color="auto"/>
                                <w:right w:val="none" w:sz="0" w:space="0" w:color="auto"/>
                              </w:divBdr>
                            </w:div>
                          </w:divsChild>
                        </w:div>
                        <w:div w:id="1269117624">
                          <w:marLeft w:val="0"/>
                          <w:marRight w:val="0"/>
                          <w:marTop w:val="0"/>
                          <w:marBottom w:val="0"/>
                          <w:divBdr>
                            <w:top w:val="none" w:sz="0" w:space="0" w:color="auto"/>
                            <w:left w:val="none" w:sz="0" w:space="0" w:color="auto"/>
                            <w:bottom w:val="none" w:sz="0" w:space="0" w:color="auto"/>
                            <w:right w:val="none" w:sz="0" w:space="0" w:color="auto"/>
                          </w:divBdr>
                          <w:divsChild>
                            <w:div w:id="1443574039">
                              <w:marLeft w:val="0"/>
                              <w:marRight w:val="0"/>
                              <w:marTop w:val="0"/>
                              <w:marBottom w:val="0"/>
                              <w:divBdr>
                                <w:top w:val="none" w:sz="0" w:space="0" w:color="auto"/>
                                <w:left w:val="none" w:sz="0" w:space="0" w:color="auto"/>
                                <w:bottom w:val="none" w:sz="0" w:space="0" w:color="auto"/>
                                <w:right w:val="none" w:sz="0" w:space="0" w:color="auto"/>
                              </w:divBdr>
                            </w:div>
                          </w:divsChild>
                        </w:div>
                        <w:div w:id="642543279">
                          <w:marLeft w:val="0"/>
                          <w:marRight w:val="0"/>
                          <w:marTop w:val="0"/>
                          <w:marBottom w:val="0"/>
                          <w:divBdr>
                            <w:top w:val="none" w:sz="0" w:space="0" w:color="auto"/>
                            <w:left w:val="none" w:sz="0" w:space="0" w:color="auto"/>
                            <w:bottom w:val="none" w:sz="0" w:space="0" w:color="auto"/>
                            <w:right w:val="none" w:sz="0" w:space="0" w:color="auto"/>
                          </w:divBdr>
                          <w:divsChild>
                            <w:div w:id="1244031588">
                              <w:marLeft w:val="0"/>
                              <w:marRight w:val="0"/>
                              <w:marTop w:val="0"/>
                              <w:marBottom w:val="0"/>
                              <w:divBdr>
                                <w:top w:val="none" w:sz="0" w:space="0" w:color="auto"/>
                                <w:left w:val="none" w:sz="0" w:space="0" w:color="auto"/>
                                <w:bottom w:val="none" w:sz="0" w:space="0" w:color="auto"/>
                                <w:right w:val="none" w:sz="0" w:space="0" w:color="auto"/>
                              </w:divBdr>
                            </w:div>
                          </w:divsChild>
                        </w:div>
                        <w:div w:id="1019510097">
                          <w:marLeft w:val="0"/>
                          <w:marRight w:val="0"/>
                          <w:marTop w:val="0"/>
                          <w:marBottom w:val="0"/>
                          <w:divBdr>
                            <w:top w:val="none" w:sz="0" w:space="0" w:color="auto"/>
                            <w:left w:val="none" w:sz="0" w:space="0" w:color="auto"/>
                            <w:bottom w:val="none" w:sz="0" w:space="0" w:color="auto"/>
                            <w:right w:val="none" w:sz="0" w:space="0" w:color="auto"/>
                          </w:divBdr>
                          <w:divsChild>
                            <w:div w:id="1631983032">
                              <w:marLeft w:val="0"/>
                              <w:marRight w:val="0"/>
                              <w:marTop w:val="0"/>
                              <w:marBottom w:val="0"/>
                              <w:divBdr>
                                <w:top w:val="none" w:sz="0" w:space="0" w:color="auto"/>
                                <w:left w:val="none" w:sz="0" w:space="0" w:color="auto"/>
                                <w:bottom w:val="none" w:sz="0" w:space="0" w:color="auto"/>
                                <w:right w:val="none" w:sz="0" w:space="0" w:color="auto"/>
                              </w:divBdr>
                            </w:div>
                          </w:divsChild>
                        </w:div>
                        <w:div w:id="625738618">
                          <w:marLeft w:val="0"/>
                          <w:marRight w:val="0"/>
                          <w:marTop w:val="0"/>
                          <w:marBottom w:val="0"/>
                          <w:divBdr>
                            <w:top w:val="none" w:sz="0" w:space="0" w:color="auto"/>
                            <w:left w:val="none" w:sz="0" w:space="0" w:color="auto"/>
                            <w:bottom w:val="none" w:sz="0" w:space="0" w:color="auto"/>
                            <w:right w:val="none" w:sz="0" w:space="0" w:color="auto"/>
                          </w:divBdr>
                          <w:divsChild>
                            <w:div w:id="729765725">
                              <w:marLeft w:val="0"/>
                              <w:marRight w:val="0"/>
                              <w:marTop w:val="0"/>
                              <w:marBottom w:val="0"/>
                              <w:divBdr>
                                <w:top w:val="none" w:sz="0" w:space="0" w:color="auto"/>
                                <w:left w:val="none" w:sz="0" w:space="0" w:color="auto"/>
                                <w:bottom w:val="none" w:sz="0" w:space="0" w:color="auto"/>
                                <w:right w:val="none" w:sz="0" w:space="0" w:color="auto"/>
                              </w:divBdr>
                            </w:div>
                          </w:divsChild>
                        </w:div>
                        <w:div w:id="72820421">
                          <w:marLeft w:val="0"/>
                          <w:marRight w:val="0"/>
                          <w:marTop w:val="0"/>
                          <w:marBottom w:val="0"/>
                          <w:divBdr>
                            <w:top w:val="none" w:sz="0" w:space="0" w:color="auto"/>
                            <w:left w:val="none" w:sz="0" w:space="0" w:color="auto"/>
                            <w:bottom w:val="none" w:sz="0" w:space="0" w:color="auto"/>
                            <w:right w:val="none" w:sz="0" w:space="0" w:color="auto"/>
                          </w:divBdr>
                          <w:divsChild>
                            <w:div w:id="1431126457">
                              <w:marLeft w:val="0"/>
                              <w:marRight w:val="0"/>
                              <w:marTop w:val="0"/>
                              <w:marBottom w:val="0"/>
                              <w:divBdr>
                                <w:top w:val="none" w:sz="0" w:space="0" w:color="auto"/>
                                <w:left w:val="none" w:sz="0" w:space="0" w:color="auto"/>
                                <w:bottom w:val="none" w:sz="0" w:space="0" w:color="auto"/>
                                <w:right w:val="none" w:sz="0" w:space="0" w:color="auto"/>
                              </w:divBdr>
                            </w:div>
                          </w:divsChild>
                        </w:div>
                        <w:div w:id="938559979">
                          <w:marLeft w:val="0"/>
                          <w:marRight w:val="0"/>
                          <w:marTop w:val="0"/>
                          <w:marBottom w:val="0"/>
                          <w:divBdr>
                            <w:top w:val="none" w:sz="0" w:space="0" w:color="auto"/>
                            <w:left w:val="none" w:sz="0" w:space="0" w:color="auto"/>
                            <w:bottom w:val="none" w:sz="0" w:space="0" w:color="auto"/>
                            <w:right w:val="none" w:sz="0" w:space="0" w:color="auto"/>
                          </w:divBdr>
                          <w:divsChild>
                            <w:div w:id="1930307314">
                              <w:marLeft w:val="0"/>
                              <w:marRight w:val="0"/>
                              <w:marTop w:val="0"/>
                              <w:marBottom w:val="0"/>
                              <w:divBdr>
                                <w:top w:val="none" w:sz="0" w:space="0" w:color="auto"/>
                                <w:left w:val="none" w:sz="0" w:space="0" w:color="auto"/>
                                <w:bottom w:val="none" w:sz="0" w:space="0" w:color="auto"/>
                                <w:right w:val="none" w:sz="0" w:space="0" w:color="auto"/>
                              </w:divBdr>
                            </w:div>
                          </w:divsChild>
                        </w:div>
                        <w:div w:id="426198437">
                          <w:marLeft w:val="0"/>
                          <w:marRight w:val="0"/>
                          <w:marTop w:val="0"/>
                          <w:marBottom w:val="0"/>
                          <w:divBdr>
                            <w:top w:val="none" w:sz="0" w:space="0" w:color="auto"/>
                            <w:left w:val="none" w:sz="0" w:space="0" w:color="auto"/>
                            <w:bottom w:val="none" w:sz="0" w:space="0" w:color="auto"/>
                            <w:right w:val="none" w:sz="0" w:space="0" w:color="auto"/>
                          </w:divBdr>
                          <w:divsChild>
                            <w:div w:id="1828284177">
                              <w:marLeft w:val="0"/>
                              <w:marRight w:val="0"/>
                              <w:marTop w:val="0"/>
                              <w:marBottom w:val="0"/>
                              <w:divBdr>
                                <w:top w:val="none" w:sz="0" w:space="0" w:color="auto"/>
                                <w:left w:val="none" w:sz="0" w:space="0" w:color="auto"/>
                                <w:bottom w:val="none" w:sz="0" w:space="0" w:color="auto"/>
                                <w:right w:val="none" w:sz="0" w:space="0" w:color="auto"/>
                              </w:divBdr>
                            </w:div>
                          </w:divsChild>
                        </w:div>
                        <w:div w:id="75909206">
                          <w:marLeft w:val="0"/>
                          <w:marRight w:val="0"/>
                          <w:marTop w:val="0"/>
                          <w:marBottom w:val="0"/>
                          <w:divBdr>
                            <w:top w:val="none" w:sz="0" w:space="0" w:color="auto"/>
                            <w:left w:val="none" w:sz="0" w:space="0" w:color="auto"/>
                            <w:bottom w:val="none" w:sz="0" w:space="0" w:color="auto"/>
                            <w:right w:val="none" w:sz="0" w:space="0" w:color="auto"/>
                          </w:divBdr>
                          <w:divsChild>
                            <w:div w:id="1545019638">
                              <w:marLeft w:val="0"/>
                              <w:marRight w:val="0"/>
                              <w:marTop w:val="0"/>
                              <w:marBottom w:val="0"/>
                              <w:divBdr>
                                <w:top w:val="none" w:sz="0" w:space="0" w:color="auto"/>
                                <w:left w:val="none" w:sz="0" w:space="0" w:color="auto"/>
                                <w:bottom w:val="none" w:sz="0" w:space="0" w:color="auto"/>
                                <w:right w:val="none" w:sz="0" w:space="0" w:color="auto"/>
                              </w:divBdr>
                            </w:div>
                          </w:divsChild>
                        </w:div>
                        <w:div w:id="1382751999">
                          <w:marLeft w:val="0"/>
                          <w:marRight w:val="0"/>
                          <w:marTop w:val="0"/>
                          <w:marBottom w:val="0"/>
                          <w:divBdr>
                            <w:top w:val="none" w:sz="0" w:space="0" w:color="auto"/>
                            <w:left w:val="none" w:sz="0" w:space="0" w:color="auto"/>
                            <w:bottom w:val="none" w:sz="0" w:space="0" w:color="auto"/>
                            <w:right w:val="none" w:sz="0" w:space="0" w:color="auto"/>
                          </w:divBdr>
                          <w:divsChild>
                            <w:div w:id="938490122">
                              <w:marLeft w:val="0"/>
                              <w:marRight w:val="0"/>
                              <w:marTop w:val="0"/>
                              <w:marBottom w:val="0"/>
                              <w:divBdr>
                                <w:top w:val="none" w:sz="0" w:space="0" w:color="auto"/>
                                <w:left w:val="none" w:sz="0" w:space="0" w:color="auto"/>
                                <w:bottom w:val="none" w:sz="0" w:space="0" w:color="auto"/>
                                <w:right w:val="none" w:sz="0" w:space="0" w:color="auto"/>
                              </w:divBdr>
                            </w:div>
                          </w:divsChild>
                        </w:div>
                        <w:div w:id="1713653613">
                          <w:marLeft w:val="0"/>
                          <w:marRight w:val="0"/>
                          <w:marTop w:val="0"/>
                          <w:marBottom w:val="0"/>
                          <w:divBdr>
                            <w:top w:val="none" w:sz="0" w:space="0" w:color="auto"/>
                            <w:left w:val="none" w:sz="0" w:space="0" w:color="auto"/>
                            <w:bottom w:val="none" w:sz="0" w:space="0" w:color="auto"/>
                            <w:right w:val="none" w:sz="0" w:space="0" w:color="auto"/>
                          </w:divBdr>
                          <w:divsChild>
                            <w:div w:id="746534081">
                              <w:marLeft w:val="0"/>
                              <w:marRight w:val="0"/>
                              <w:marTop w:val="0"/>
                              <w:marBottom w:val="0"/>
                              <w:divBdr>
                                <w:top w:val="none" w:sz="0" w:space="0" w:color="auto"/>
                                <w:left w:val="none" w:sz="0" w:space="0" w:color="auto"/>
                                <w:bottom w:val="none" w:sz="0" w:space="0" w:color="auto"/>
                                <w:right w:val="none" w:sz="0" w:space="0" w:color="auto"/>
                              </w:divBdr>
                            </w:div>
                          </w:divsChild>
                        </w:div>
                        <w:div w:id="1156188257">
                          <w:marLeft w:val="0"/>
                          <w:marRight w:val="0"/>
                          <w:marTop w:val="0"/>
                          <w:marBottom w:val="0"/>
                          <w:divBdr>
                            <w:top w:val="none" w:sz="0" w:space="0" w:color="auto"/>
                            <w:left w:val="none" w:sz="0" w:space="0" w:color="auto"/>
                            <w:bottom w:val="none" w:sz="0" w:space="0" w:color="auto"/>
                            <w:right w:val="none" w:sz="0" w:space="0" w:color="auto"/>
                          </w:divBdr>
                          <w:divsChild>
                            <w:div w:id="785122900">
                              <w:marLeft w:val="0"/>
                              <w:marRight w:val="0"/>
                              <w:marTop w:val="0"/>
                              <w:marBottom w:val="0"/>
                              <w:divBdr>
                                <w:top w:val="none" w:sz="0" w:space="0" w:color="auto"/>
                                <w:left w:val="none" w:sz="0" w:space="0" w:color="auto"/>
                                <w:bottom w:val="none" w:sz="0" w:space="0" w:color="auto"/>
                                <w:right w:val="none" w:sz="0" w:space="0" w:color="auto"/>
                              </w:divBdr>
                            </w:div>
                          </w:divsChild>
                        </w:div>
                        <w:div w:id="1926187769">
                          <w:marLeft w:val="0"/>
                          <w:marRight w:val="0"/>
                          <w:marTop w:val="0"/>
                          <w:marBottom w:val="0"/>
                          <w:divBdr>
                            <w:top w:val="none" w:sz="0" w:space="0" w:color="auto"/>
                            <w:left w:val="none" w:sz="0" w:space="0" w:color="auto"/>
                            <w:bottom w:val="none" w:sz="0" w:space="0" w:color="auto"/>
                            <w:right w:val="none" w:sz="0" w:space="0" w:color="auto"/>
                          </w:divBdr>
                          <w:divsChild>
                            <w:div w:id="54860091">
                              <w:marLeft w:val="0"/>
                              <w:marRight w:val="0"/>
                              <w:marTop w:val="0"/>
                              <w:marBottom w:val="0"/>
                              <w:divBdr>
                                <w:top w:val="none" w:sz="0" w:space="0" w:color="auto"/>
                                <w:left w:val="none" w:sz="0" w:space="0" w:color="auto"/>
                                <w:bottom w:val="none" w:sz="0" w:space="0" w:color="auto"/>
                                <w:right w:val="none" w:sz="0" w:space="0" w:color="auto"/>
                              </w:divBdr>
                            </w:div>
                          </w:divsChild>
                        </w:div>
                        <w:div w:id="901713469">
                          <w:marLeft w:val="0"/>
                          <w:marRight w:val="0"/>
                          <w:marTop w:val="0"/>
                          <w:marBottom w:val="0"/>
                          <w:divBdr>
                            <w:top w:val="none" w:sz="0" w:space="0" w:color="auto"/>
                            <w:left w:val="none" w:sz="0" w:space="0" w:color="auto"/>
                            <w:bottom w:val="none" w:sz="0" w:space="0" w:color="auto"/>
                            <w:right w:val="none" w:sz="0" w:space="0" w:color="auto"/>
                          </w:divBdr>
                          <w:divsChild>
                            <w:div w:id="1611813989">
                              <w:marLeft w:val="0"/>
                              <w:marRight w:val="0"/>
                              <w:marTop w:val="0"/>
                              <w:marBottom w:val="0"/>
                              <w:divBdr>
                                <w:top w:val="none" w:sz="0" w:space="0" w:color="auto"/>
                                <w:left w:val="none" w:sz="0" w:space="0" w:color="auto"/>
                                <w:bottom w:val="none" w:sz="0" w:space="0" w:color="auto"/>
                                <w:right w:val="none" w:sz="0" w:space="0" w:color="auto"/>
                              </w:divBdr>
                            </w:div>
                          </w:divsChild>
                        </w:div>
                        <w:div w:id="121270323">
                          <w:marLeft w:val="0"/>
                          <w:marRight w:val="0"/>
                          <w:marTop w:val="0"/>
                          <w:marBottom w:val="0"/>
                          <w:divBdr>
                            <w:top w:val="none" w:sz="0" w:space="0" w:color="auto"/>
                            <w:left w:val="none" w:sz="0" w:space="0" w:color="auto"/>
                            <w:bottom w:val="none" w:sz="0" w:space="0" w:color="auto"/>
                            <w:right w:val="none" w:sz="0" w:space="0" w:color="auto"/>
                          </w:divBdr>
                          <w:divsChild>
                            <w:div w:id="1299991160">
                              <w:marLeft w:val="0"/>
                              <w:marRight w:val="0"/>
                              <w:marTop w:val="0"/>
                              <w:marBottom w:val="0"/>
                              <w:divBdr>
                                <w:top w:val="none" w:sz="0" w:space="0" w:color="auto"/>
                                <w:left w:val="none" w:sz="0" w:space="0" w:color="auto"/>
                                <w:bottom w:val="none" w:sz="0" w:space="0" w:color="auto"/>
                                <w:right w:val="none" w:sz="0" w:space="0" w:color="auto"/>
                              </w:divBdr>
                            </w:div>
                          </w:divsChild>
                        </w:div>
                        <w:div w:id="1905943339">
                          <w:marLeft w:val="0"/>
                          <w:marRight w:val="0"/>
                          <w:marTop w:val="0"/>
                          <w:marBottom w:val="0"/>
                          <w:divBdr>
                            <w:top w:val="none" w:sz="0" w:space="0" w:color="auto"/>
                            <w:left w:val="none" w:sz="0" w:space="0" w:color="auto"/>
                            <w:bottom w:val="none" w:sz="0" w:space="0" w:color="auto"/>
                            <w:right w:val="none" w:sz="0" w:space="0" w:color="auto"/>
                          </w:divBdr>
                          <w:divsChild>
                            <w:div w:id="2093314025">
                              <w:marLeft w:val="0"/>
                              <w:marRight w:val="0"/>
                              <w:marTop w:val="0"/>
                              <w:marBottom w:val="0"/>
                              <w:divBdr>
                                <w:top w:val="none" w:sz="0" w:space="0" w:color="auto"/>
                                <w:left w:val="none" w:sz="0" w:space="0" w:color="auto"/>
                                <w:bottom w:val="none" w:sz="0" w:space="0" w:color="auto"/>
                                <w:right w:val="none" w:sz="0" w:space="0" w:color="auto"/>
                              </w:divBdr>
                            </w:div>
                          </w:divsChild>
                        </w:div>
                        <w:div w:id="1768578964">
                          <w:marLeft w:val="0"/>
                          <w:marRight w:val="0"/>
                          <w:marTop w:val="0"/>
                          <w:marBottom w:val="0"/>
                          <w:divBdr>
                            <w:top w:val="none" w:sz="0" w:space="0" w:color="auto"/>
                            <w:left w:val="none" w:sz="0" w:space="0" w:color="auto"/>
                            <w:bottom w:val="none" w:sz="0" w:space="0" w:color="auto"/>
                            <w:right w:val="none" w:sz="0" w:space="0" w:color="auto"/>
                          </w:divBdr>
                          <w:divsChild>
                            <w:div w:id="4828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540635">
          <w:marLeft w:val="0"/>
          <w:marRight w:val="0"/>
          <w:marTop w:val="150"/>
          <w:marBottom w:val="0"/>
          <w:divBdr>
            <w:top w:val="dotted" w:sz="6" w:space="5" w:color="E2E2E3"/>
            <w:left w:val="none" w:sz="0" w:space="0" w:color="auto"/>
            <w:bottom w:val="none" w:sz="0" w:space="0" w:color="auto"/>
            <w:right w:val="none" w:sz="0" w:space="0" w:color="auto"/>
          </w:divBdr>
          <w:divsChild>
            <w:div w:id="1144197607">
              <w:marLeft w:val="0"/>
              <w:marRight w:val="0"/>
              <w:marTop w:val="0"/>
              <w:marBottom w:val="0"/>
              <w:divBdr>
                <w:top w:val="none" w:sz="0" w:space="0" w:color="auto"/>
                <w:left w:val="none" w:sz="0" w:space="0" w:color="auto"/>
                <w:bottom w:val="none" w:sz="0" w:space="0" w:color="auto"/>
                <w:right w:val="none" w:sz="0" w:space="0" w:color="auto"/>
              </w:divBdr>
            </w:div>
            <w:div w:id="1988707311">
              <w:marLeft w:val="0"/>
              <w:marRight w:val="0"/>
              <w:marTop w:val="0"/>
              <w:marBottom w:val="0"/>
              <w:divBdr>
                <w:top w:val="none" w:sz="0" w:space="0" w:color="auto"/>
                <w:left w:val="none" w:sz="0" w:space="0" w:color="auto"/>
                <w:bottom w:val="none" w:sz="0" w:space="0" w:color="auto"/>
                <w:right w:val="none" w:sz="0" w:space="0" w:color="auto"/>
              </w:divBdr>
            </w:div>
          </w:divsChild>
        </w:div>
        <w:div w:id="407966187">
          <w:marLeft w:val="0"/>
          <w:marRight w:val="0"/>
          <w:marTop w:val="300"/>
          <w:marBottom w:val="0"/>
          <w:divBdr>
            <w:top w:val="none" w:sz="0" w:space="0" w:color="auto"/>
            <w:left w:val="none" w:sz="0" w:space="0" w:color="auto"/>
            <w:bottom w:val="none" w:sz="0" w:space="0" w:color="auto"/>
            <w:right w:val="none" w:sz="0" w:space="0" w:color="auto"/>
          </w:divBdr>
          <w:divsChild>
            <w:div w:id="1877354926">
              <w:marLeft w:val="0"/>
              <w:marRight w:val="0"/>
              <w:marTop w:val="0"/>
              <w:marBottom w:val="225"/>
              <w:divBdr>
                <w:top w:val="none" w:sz="0" w:space="0" w:color="auto"/>
                <w:left w:val="none" w:sz="0" w:space="0" w:color="auto"/>
                <w:bottom w:val="none" w:sz="0" w:space="0" w:color="auto"/>
                <w:right w:val="none" w:sz="0" w:space="0" w:color="auto"/>
              </w:divBdr>
              <w:divsChild>
                <w:div w:id="1016080209">
                  <w:marLeft w:val="0"/>
                  <w:marRight w:val="0"/>
                  <w:marTop w:val="0"/>
                  <w:marBottom w:val="150"/>
                  <w:divBdr>
                    <w:top w:val="none" w:sz="0" w:space="0" w:color="auto"/>
                    <w:left w:val="none" w:sz="0" w:space="0" w:color="auto"/>
                    <w:bottom w:val="none" w:sz="0" w:space="0" w:color="auto"/>
                    <w:right w:val="none" w:sz="0" w:space="0" w:color="auto"/>
                  </w:divBdr>
                </w:div>
                <w:div w:id="1394542052">
                  <w:marLeft w:val="0"/>
                  <w:marRight w:val="0"/>
                  <w:marTop w:val="0"/>
                  <w:marBottom w:val="0"/>
                  <w:divBdr>
                    <w:top w:val="none" w:sz="0" w:space="0" w:color="auto"/>
                    <w:left w:val="none" w:sz="0" w:space="0" w:color="auto"/>
                    <w:bottom w:val="none" w:sz="0" w:space="0" w:color="auto"/>
                    <w:right w:val="none" w:sz="0" w:space="0" w:color="auto"/>
                  </w:divBdr>
                  <w:divsChild>
                    <w:div w:id="15646786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70938845">
          <w:marLeft w:val="0"/>
          <w:marRight w:val="0"/>
          <w:marTop w:val="0"/>
          <w:marBottom w:val="0"/>
          <w:divBdr>
            <w:top w:val="none" w:sz="0" w:space="0" w:color="auto"/>
            <w:left w:val="none" w:sz="0" w:space="0" w:color="auto"/>
            <w:bottom w:val="none" w:sz="0" w:space="0" w:color="auto"/>
            <w:right w:val="none" w:sz="0" w:space="0" w:color="auto"/>
          </w:divBdr>
          <w:divsChild>
            <w:div w:id="414667962">
              <w:marLeft w:val="0"/>
              <w:marRight w:val="0"/>
              <w:marTop w:val="0"/>
              <w:marBottom w:val="225"/>
              <w:divBdr>
                <w:top w:val="none" w:sz="0" w:space="0" w:color="auto"/>
                <w:left w:val="none" w:sz="0" w:space="0" w:color="auto"/>
                <w:bottom w:val="none" w:sz="0" w:space="0" w:color="auto"/>
                <w:right w:val="none" w:sz="0" w:space="0" w:color="auto"/>
              </w:divBdr>
              <w:divsChild>
                <w:div w:id="29307641">
                  <w:marLeft w:val="0"/>
                  <w:marRight w:val="0"/>
                  <w:marTop w:val="0"/>
                  <w:marBottom w:val="0"/>
                  <w:divBdr>
                    <w:top w:val="none" w:sz="0" w:space="0" w:color="auto"/>
                    <w:left w:val="none" w:sz="0" w:space="0" w:color="auto"/>
                    <w:bottom w:val="none" w:sz="0" w:space="0" w:color="auto"/>
                    <w:right w:val="none" w:sz="0" w:space="0" w:color="auto"/>
                  </w:divBdr>
                  <w:divsChild>
                    <w:div w:id="19384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20313">
          <w:marLeft w:val="0"/>
          <w:marRight w:val="0"/>
          <w:marTop w:val="0"/>
          <w:marBottom w:val="0"/>
          <w:divBdr>
            <w:top w:val="none" w:sz="0" w:space="0" w:color="auto"/>
            <w:left w:val="none" w:sz="0" w:space="0" w:color="auto"/>
            <w:bottom w:val="none" w:sz="0" w:space="0" w:color="auto"/>
            <w:right w:val="none" w:sz="0" w:space="0" w:color="auto"/>
          </w:divBdr>
          <w:divsChild>
            <w:div w:id="170534803">
              <w:marLeft w:val="0"/>
              <w:marRight w:val="0"/>
              <w:marTop w:val="0"/>
              <w:marBottom w:val="0"/>
              <w:divBdr>
                <w:top w:val="none" w:sz="0" w:space="0" w:color="auto"/>
                <w:left w:val="none" w:sz="0" w:space="0" w:color="auto"/>
                <w:bottom w:val="none" w:sz="0" w:space="0" w:color="auto"/>
                <w:right w:val="none" w:sz="0" w:space="0" w:color="auto"/>
              </w:divBdr>
              <w:divsChild>
                <w:div w:id="1708338843">
                  <w:marLeft w:val="0"/>
                  <w:marRight w:val="0"/>
                  <w:marTop w:val="0"/>
                  <w:marBottom w:val="0"/>
                  <w:divBdr>
                    <w:top w:val="none" w:sz="0" w:space="0" w:color="auto"/>
                    <w:left w:val="none" w:sz="0" w:space="0" w:color="auto"/>
                    <w:bottom w:val="none" w:sz="0" w:space="0" w:color="auto"/>
                    <w:right w:val="none" w:sz="0" w:space="0" w:color="auto"/>
                  </w:divBdr>
                  <w:divsChild>
                    <w:div w:id="583805694">
                      <w:marLeft w:val="0"/>
                      <w:marRight w:val="0"/>
                      <w:marTop w:val="0"/>
                      <w:marBottom w:val="0"/>
                      <w:divBdr>
                        <w:top w:val="none" w:sz="0" w:space="0" w:color="auto"/>
                        <w:left w:val="none" w:sz="0" w:space="0" w:color="auto"/>
                        <w:bottom w:val="none" w:sz="0" w:space="0" w:color="auto"/>
                        <w:right w:val="none" w:sz="0" w:space="0" w:color="auto"/>
                      </w:divBdr>
                      <w:divsChild>
                        <w:div w:id="2038119291">
                          <w:marLeft w:val="0"/>
                          <w:marRight w:val="0"/>
                          <w:marTop w:val="0"/>
                          <w:marBottom w:val="0"/>
                          <w:divBdr>
                            <w:top w:val="none" w:sz="0" w:space="0" w:color="auto"/>
                            <w:left w:val="none" w:sz="0" w:space="0" w:color="auto"/>
                            <w:bottom w:val="none" w:sz="0" w:space="0" w:color="auto"/>
                            <w:right w:val="none" w:sz="0" w:space="0" w:color="auto"/>
                          </w:divBdr>
                          <w:divsChild>
                            <w:div w:id="1477801598">
                              <w:marLeft w:val="0"/>
                              <w:marRight w:val="0"/>
                              <w:marTop w:val="0"/>
                              <w:marBottom w:val="0"/>
                              <w:divBdr>
                                <w:top w:val="none" w:sz="0" w:space="0" w:color="auto"/>
                                <w:left w:val="none" w:sz="0" w:space="0" w:color="auto"/>
                                <w:bottom w:val="none" w:sz="0" w:space="0" w:color="auto"/>
                                <w:right w:val="none" w:sz="0" w:space="0" w:color="auto"/>
                              </w:divBdr>
                            </w:div>
                          </w:divsChild>
                        </w:div>
                        <w:div w:id="1569000638">
                          <w:marLeft w:val="0"/>
                          <w:marRight w:val="0"/>
                          <w:marTop w:val="0"/>
                          <w:marBottom w:val="0"/>
                          <w:divBdr>
                            <w:top w:val="none" w:sz="0" w:space="0" w:color="auto"/>
                            <w:left w:val="none" w:sz="0" w:space="0" w:color="auto"/>
                            <w:bottom w:val="none" w:sz="0" w:space="0" w:color="auto"/>
                            <w:right w:val="none" w:sz="0" w:space="0" w:color="auto"/>
                          </w:divBdr>
                          <w:divsChild>
                            <w:div w:id="131757780">
                              <w:marLeft w:val="0"/>
                              <w:marRight w:val="0"/>
                              <w:marTop w:val="0"/>
                              <w:marBottom w:val="0"/>
                              <w:divBdr>
                                <w:top w:val="none" w:sz="0" w:space="0" w:color="auto"/>
                                <w:left w:val="none" w:sz="0" w:space="0" w:color="auto"/>
                                <w:bottom w:val="none" w:sz="0" w:space="0" w:color="auto"/>
                                <w:right w:val="none" w:sz="0" w:space="0" w:color="auto"/>
                              </w:divBdr>
                            </w:div>
                          </w:divsChild>
                        </w:div>
                        <w:div w:id="465313753">
                          <w:marLeft w:val="0"/>
                          <w:marRight w:val="0"/>
                          <w:marTop w:val="0"/>
                          <w:marBottom w:val="0"/>
                          <w:divBdr>
                            <w:top w:val="none" w:sz="0" w:space="0" w:color="auto"/>
                            <w:left w:val="none" w:sz="0" w:space="0" w:color="auto"/>
                            <w:bottom w:val="none" w:sz="0" w:space="0" w:color="auto"/>
                            <w:right w:val="none" w:sz="0" w:space="0" w:color="auto"/>
                          </w:divBdr>
                          <w:divsChild>
                            <w:div w:id="1573001612">
                              <w:marLeft w:val="0"/>
                              <w:marRight w:val="0"/>
                              <w:marTop w:val="0"/>
                              <w:marBottom w:val="0"/>
                              <w:divBdr>
                                <w:top w:val="none" w:sz="0" w:space="0" w:color="auto"/>
                                <w:left w:val="none" w:sz="0" w:space="0" w:color="auto"/>
                                <w:bottom w:val="none" w:sz="0" w:space="0" w:color="auto"/>
                                <w:right w:val="none" w:sz="0" w:space="0" w:color="auto"/>
                              </w:divBdr>
                            </w:div>
                          </w:divsChild>
                        </w:div>
                        <w:div w:id="1660883783">
                          <w:marLeft w:val="0"/>
                          <w:marRight w:val="0"/>
                          <w:marTop w:val="0"/>
                          <w:marBottom w:val="0"/>
                          <w:divBdr>
                            <w:top w:val="none" w:sz="0" w:space="0" w:color="auto"/>
                            <w:left w:val="none" w:sz="0" w:space="0" w:color="auto"/>
                            <w:bottom w:val="none" w:sz="0" w:space="0" w:color="auto"/>
                            <w:right w:val="none" w:sz="0" w:space="0" w:color="auto"/>
                          </w:divBdr>
                          <w:divsChild>
                            <w:div w:id="1531651084">
                              <w:marLeft w:val="0"/>
                              <w:marRight w:val="0"/>
                              <w:marTop w:val="0"/>
                              <w:marBottom w:val="0"/>
                              <w:divBdr>
                                <w:top w:val="none" w:sz="0" w:space="0" w:color="auto"/>
                                <w:left w:val="none" w:sz="0" w:space="0" w:color="auto"/>
                                <w:bottom w:val="none" w:sz="0" w:space="0" w:color="auto"/>
                                <w:right w:val="none" w:sz="0" w:space="0" w:color="auto"/>
                              </w:divBdr>
                            </w:div>
                          </w:divsChild>
                        </w:div>
                        <w:div w:id="2061703297">
                          <w:marLeft w:val="0"/>
                          <w:marRight w:val="0"/>
                          <w:marTop w:val="0"/>
                          <w:marBottom w:val="0"/>
                          <w:divBdr>
                            <w:top w:val="none" w:sz="0" w:space="0" w:color="auto"/>
                            <w:left w:val="none" w:sz="0" w:space="0" w:color="auto"/>
                            <w:bottom w:val="none" w:sz="0" w:space="0" w:color="auto"/>
                            <w:right w:val="none" w:sz="0" w:space="0" w:color="auto"/>
                          </w:divBdr>
                          <w:divsChild>
                            <w:div w:id="5881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579209">
          <w:marLeft w:val="0"/>
          <w:marRight w:val="0"/>
          <w:marTop w:val="0"/>
          <w:marBottom w:val="0"/>
          <w:divBdr>
            <w:top w:val="none" w:sz="0" w:space="0" w:color="auto"/>
            <w:left w:val="none" w:sz="0" w:space="0" w:color="auto"/>
            <w:bottom w:val="none" w:sz="0" w:space="0" w:color="auto"/>
            <w:right w:val="none" w:sz="0" w:space="0" w:color="auto"/>
          </w:divBdr>
        </w:div>
        <w:div w:id="51958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che-do-bao-hiem-y-te-doi-voi-thai-san-.aspx" TargetMode="External"/><Relationship Id="rId3" Type="http://schemas.microsoft.com/office/2007/relationships/stylesWithEffects" Target="stylesWithEffects.xml"/><Relationship Id="rId7" Type="http://schemas.openxmlformats.org/officeDocument/2006/relationships/hyperlink" Target="https://luatminhkhue.vn/mau-don-de-nghi-huong-tro-cap-that-nghiep-moi-nhat-hien-na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dang-nghi-thai-san-co-duoc-xin-nghi-viec--lam-tro-cap-that-nghiep-khong-.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atminhkhue.vn/luat-bao-hiem-xa-hoi-nam-2014-so-58-2014-qh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2022-09-02T05:31:00Z</dcterms:created>
  <dcterms:modified xsi:type="dcterms:W3CDTF">2022-09-02T05:39:00Z</dcterms:modified>
</cp:coreProperties>
</file>